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2C" w:rsidRPr="00A0292C" w:rsidRDefault="00A0292C">
      <w:pPr>
        <w:pStyle w:val="ConsPlusTitle"/>
        <w:jc w:val="center"/>
        <w:outlineLvl w:val="0"/>
        <w:rPr>
          <w:rFonts w:ascii="PT Astra Serif" w:hAnsi="PT Astra Serif"/>
          <w:sz w:val="24"/>
          <w:szCs w:val="24"/>
        </w:rPr>
      </w:pPr>
      <w:r w:rsidRPr="00A0292C">
        <w:rPr>
          <w:rFonts w:ascii="PT Astra Serif" w:hAnsi="PT Astra Serif"/>
          <w:sz w:val="24"/>
          <w:szCs w:val="24"/>
        </w:rPr>
        <w:t>ПРАВИТЕЛЬСТВО РОССИЙСКОЙ ФЕДЕРАЦИИ</w:t>
      </w:r>
    </w:p>
    <w:p w:rsidR="00A0292C" w:rsidRPr="00A0292C" w:rsidRDefault="00A0292C">
      <w:pPr>
        <w:pStyle w:val="ConsPlusTitle"/>
        <w:jc w:val="center"/>
        <w:rPr>
          <w:rFonts w:ascii="PT Astra Serif" w:hAnsi="PT Astra Serif"/>
          <w:sz w:val="24"/>
          <w:szCs w:val="24"/>
        </w:rPr>
      </w:pP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ПОСТАНОВЛЕНИЕ</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от 17 декабря 2020 г. N 2140</w:t>
      </w:r>
    </w:p>
    <w:p w:rsidR="00A0292C" w:rsidRPr="00A0292C" w:rsidRDefault="00A0292C">
      <w:pPr>
        <w:pStyle w:val="ConsPlusTitle"/>
        <w:jc w:val="center"/>
        <w:rPr>
          <w:rFonts w:ascii="PT Astra Serif" w:hAnsi="PT Astra Serif"/>
          <w:sz w:val="24"/>
          <w:szCs w:val="24"/>
        </w:rPr>
      </w:pP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ОБ УТВЕРЖДЕНИИ ПРАВИЛ</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ПРЕДОСТАВЛЕНИЯ И РАСПРЕДЕЛЕНИЯ ИНЫХ МЕЖБЮДЖЕТНЫХ</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 xml:space="preserve">ТРАНСФЕРТОВ, ИМЕЮЩИХ ЦЕЛЕВОЕ НАЗНАЧЕНИЕ, ИЗ </w:t>
      </w:r>
      <w:proofErr w:type="gramStart"/>
      <w:r w:rsidRPr="00A0292C">
        <w:rPr>
          <w:rFonts w:ascii="PT Astra Serif" w:hAnsi="PT Astra Serif"/>
          <w:sz w:val="24"/>
          <w:szCs w:val="24"/>
        </w:rPr>
        <w:t>ФЕДЕРАЛЬНОГО</w:t>
      </w:r>
      <w:proofErr w:type="gramEnd"/>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БЮДЖЕТА БЮДЖЕТАМ СУБЪЕКТОВ РОССИЙСКОЙ ФЕДЕРАЦИИ В ЦЕЛЯХ</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СОФИНАНСИРОВАНИЯ РАСХОДНЫХ ОБЯЗАТЕЛЬСТВ СУБЪЕКТОВ</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РОССИЙСКОЙ ФЕДЕРАЦИИ НА ОСУЩЕСТВЛЕНИЕ КОМПЕНСАЦИИ</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ПРЕДПРИЯТИЯМ ХЛЕБОПЕКАРНОЙ ПРОМЫШЛЕННОСТИ ЧАСТИ ЗАТРАТ</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 xml:space="preserve">НА ПРОИЗВОДСТВО И РЕАЛИЗАЦИЮ </w:t>
      </w:r>
      <w:proofErr w:type="gramStart"/>
      <w:r w:rsidRPr="00A0292C">
        <w:rPr>
          <w:rFonts w:ascii="PT Astra Serif" w:hAnsi="PT Astra Serif"/>
          <w:sz w:val="24"/>
          <w:szCs w:val="24"/>
        </w:rPr>
        <w:t>ПРОИЗВЕДЕННЫХ</w:t>
      </w:r>
      <w:proofErr w:type="gramEnd"/>
      <w:r w:rsidRPr="00A0292C">
        <w:rPr>
          <w:rFonts w:ascii="PT Astra Serif" w:hAnsi="PT Astra Serif"/>
          <w:sz w:val="24"/>
          <w:szCs w:val="24"/>
        </w:rPr>
        <w:t xml:space="preserve"> И РЕАЛИЗОВАННЫХ</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ХЛЕБА И ХЛЕБОБУЛОЧНЫХ ИЗДЕЛИЙ</w:t>
      </w:r>
    </w:p>
    <w:p w:rsidR="00A0292C" w:rsidRPr="00A0292C" w:rsidRDefault="00A0292C">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A0292C" w:rsidRPr="00A02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292C" w:rsidRPr="00A0292C" w:rsidRDefault="00A0292C">
            <w:pPr>
              <w:pStyle w:val="ConsPlusNormal"/>
              <w:jc w:val="center"/>
              <w:rPr>
                <w:rFonts w:ascii="PT Astra Serif" w:hAnsi="PT Astra Serif"/>
                <w:sz w:val="24"/>
                <w:szCs w:val="24"/>
              </w:rPr>
            </w:pPr>
            <w:r w:rsidRPr="00A0292C">
              <w:rPr>
                <w:rFonts w:ascii="PT Astra Serif" w:hAnsi="PT Astra Serif"/>
                <w:sz w:val="24"/>
                <w:szCs w:val="24"/>
              </w:rPr>
              <w:t>Список изменяющих документов</w:t>
            </w:r>
          </w:p>
          <w:p w:rsidR="00A0292C" w:rsidRPr="00A0292C" w:rsidRDefault="00A0292C">
            <w:pPr>
              <w:pStyle w:val="ConsPlusNormal"/>
              <w:jc w:val="center"/>
              <w:rPr>
                <w:rFonts w:ascii="PT Astra Serif" w:hAnsi="PT Astra Serif"/>
                <w:sz w:val="24"/>
                <w:szCs w:val="24"/>
              </w:rPr>
            </w:pPr>
            <w:proofErr w:type="gramStart"/>
            <w:r w:rsidRPr="00A0292C">
              <w:rPr>
                <w:rFonts w:ascii="PT Astra Serif" w:hAnsi="PT Astra Serif"/>
                <w:sz w:val="24"/>
                <w:szCs w:val="24"/>
              </w:rPr>
              <w:t xml:space="preserve">(в ред. </w:t>
            </w:r>
            <w:hyperlink r:id="rId4">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roofErr w:type="gramEnd"/>
          </w:p>
          <w:p w:rsidR="00A0292C" w:rsidRPr="00A0292C" w:rsidRDefault="00A0292C">
            <w:pPr>
              <w:pStyle w:val="ConsPlusNormal"/>
              <w:jc w:val="center"/>
              <w:rPr>
                <w:rFonts w:ascii="PT Astra Serif" w:hAnsi="PT Astra Serif"/>
                <w:sz w:val="24"/>
                <w:szCs w:val="24"/>
              </w:rPr>
            </w:pPr>
            <w:r w:rsidRPr="00A0292C">
              <w:rPr>
                <w:rFonts w:ascii="PT Astra Serif" w:hAnsi="PT Astra Serif"/>
                <w:sz w:val="24"/>
                <w:szCs w:val="24"/>
              </w:rPr>
              <w:t xml:space="preserve">с </w:t>
            </w:r>
            <w:proofErr w:type="spellStart"/>
            <w:r w:rsidRPr="00A0292C">
              <w:rPr>
                <w:rFonts w:ascii="PT Astra Serif" w:hAnsi="PT Astra Serif"/>
                <w:sz w:val="24"/>
                <w:szCs w:val="24"/>
              </w:rPr>
              <w:t>изм</w:t>
            </w:r>
            <w:proofErr w:type="spellEnd"/>
            <w:r w:rsidRPr="00A0292C">
              <w:rPr>
                <w:rFonts w:ascii="PT Astra Serif" w:hAnsi="PT Astra Serif"/>
                <w:sz w:val="24"/>
                <w:szCs w:val="24"/>
              </w:rPr>
              <w:t xml:space="preserve">., внесенными </w:t>
            </w:r>
            <w:hyperlink r:id="rId5">
              <w:r w:rsidRPr="00A0292C">
                <w:rPr>
                  <w:rFonts w:ascii="PT Astra Serif" w:hAnsi="PT Astra Serif"/>
                  <w:sz w:val="24"/>
                  <w:szCs w:val="24"/>
                </w:rPr>
                <w:t>Постановлением</w:t>
              </w:r>
            </w:hyperlink>
            <w:r w:rsidRPr="00A0292C">
              <w:rPr>
                <w:rFonts w:ascii="PT Astra Serif" w:hAnsi="PT Astra Serif"/>
                <w:sz w:val="24"/>
                <w:szCs w:val="24"/>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r>
    </w:tbl>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r w:rsidRPr="00A0292C">
        <w:rPr>
          <w:rFonts w:ascii="PT Astra Serif" w:hAnsi="PT Astra Serif"/>
          <w:sz w:val="24"/>
          <w:szCs w:val="24"/>
        </w:rPr>
        <w:t>Правительство Российской Федерации постановляет:</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Утвердить прилагаемые </w:t>
      </w:r>
      <w:hyperlink w:anchor="P36">
        <w:r w:rsidRPr="00A0292C">
          <w:rPr>
            <w:rFonts w:ascii="PT Astra Serif" w:hAnsi="PT Astra Serif"/>
            <w:sz w:val="24"/>
            <w:szCs w:val="24"/>
          </w:rPr>
          <w:t>Правила</w:t>
        </w:r>
      </w:hyperlink>
      <w:r w:rsidRPr="00A0292C">
        <w:rPr>
          <w:rFonts w:ascii="PT Astra Serif" w:hAnsi="PT Astra Serif"/>
          <w:sz w:val="24"/>
          <w:szCs w:val="24"/>
        </w:rPr>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w:t>
      </w:r>
      <w:proofErr w:type="spellStart"/>
      <w:r w:rsidRPr="00A0292C">
        <w:rPr>
          <w:rFonts w:ascii="PT Astra Serif" w:hAnsi="PT Astra Serif"/>
          <w:sz w:val="24"/>
          <w:szCs w:val="24"/>
        </w:rPr>
        <w:t>софинансирования</w:t>
      </w:r>
      <w:proofErr w:type="spellEnd"/>
      <w:r w:rsidRPr="00A0292C">
        <w:rPr>
          <w:rFonts w:ascii="PT Astra Serif" w:hAnsi="PT Astra Serif"/>
          <w:sz w:val="24"/>
          <w:szCs w:val="24"/>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6">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jc w:val="right"/>
        <w:rPr>
          <w:rFonts w:ascii="PT Astra Serif" w:hAnsi="PT Astra Serif"/>
          <w:sz w:val="24"/>
          <w:szCs w:val="24"/>
        </w:rPr>
      </w:pPr>
      <w:r w:rsidRPr="00A0292C">
        <w:rPr>
          <w:rFonts w:ascii="PT Astra Serif" w:hAnsi="PT Astra Serif"/>
          <w:sz w:val="24"/>
          <w:szCs w:val="24"/>
        </w:rPr>
        <w:t>Председатель Правительства</w:t>
      </w:r>
    </w:p>
    <w:p w:rsidR="00A0292C" w:rsidRPr="00A0292C" w:rsidRDefault="00A0292C">
      <w:pPr>
        <w:pStyle w:val="ConsPlusNormal"/>
        <w:jc w:val="right"/>
        <w:rPr>
          <w:rFonts w:ascii="PT Astra Serif" w:hAnsi="PT Astra Serif"/>
          <w:sz w:val="24"/>
          <w:szCs w:val="24"/>
        </w:rPr>
      </w:pPr>
      <w:r w:rsidRPr="00A0292C">
        <w:rPr>
          <w:rFonts w:ascii="PT Astra Serif" w:hAnsi="PT Astra Serif"/>
          <w:sz w:val="24"/>
          <w:szCs w:val="24"/>
        </w:rPr>
        <w:t>Российской Федерации</w:t>
      </w:r>
    </w:p>
    <w:p w:rsidR="00A0292C" w:rsidRPr="00A0292C" w:rsidRDefault="00A0292C">
      <w:pPr>
        <w:pStyle w:val="ConsPlusNormal"/>
        <w:jc w:val="right"/>
        <w:rPr>
          <w:rFonts w:ascii="PT Astra Serif" w:hAnsi="PT Astra Serif"/>
          <w:sz w:val="24"/>
          <w:szCs w:val="24"/>
        </w:rPr>
      </w:pPr>
      <w:r w:rsidRPr="00A0292C">
        <w:rPr>
          <w:rFonts w:ascii="PT Astra Serif" w:hAnsi="PT Astra Serif"/>
          <w:sz w:val="24"/>
          <w:szCs w:val="24"/>
        </w:rPr>
        <w:t>М.МИШУСТИН</w:t>
      </w:r>
    </w:p>
    <w:p w:rsidR="00A0292C" w:rsidRPr="00A0292C" w:rsidRDefault="00A0292C">
      <w:pPr>
        <w:pStyle w:val="ConsPlusNormal"/>
        <w:jc w:val="right"/>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jc w:val="right"/>
        <w:outlineLvl w:val="0"/>
        <w:rPr>
          <w:rFonts w:ascii="PT Astra Serif" w:hAnsi="PT Astra Serif"/>
          <w:sz w:val="24"/>
          <w:szCs w:val="24"/>
        </w:rPr>
      </w:pPr>
      <w:r w:rsidRPr="00A0292C">
        <w:rPr>
          <w:rFonts w:ascii="PT Astra Serif" w:hAnsi="PT Astra Serif"/>
          <w:sz w:val="24"/>
          <w:szCs w:val="24"/>
        </w:rPr>
        <w:t>Утверждены</w:t>
      </w:r>
    </w:p>
    <w:p w:rsidR="00A0292C" w:rsidRPr="00A0292C" w:rsidRDefault="00A0292C">
      <w:pPr>
        <w:pStyle w:val="ConsPlusNormal"/>
        <w:jc w:val="right"/>
        <w:rPr>
          <w:rFonts w:ascii="PT Astra Serif" w:hAnsi="PT Astra Serif"/>
          <w:sz w:val="24"/>
          <w:szCs w:val="24"/>
        </w:rPr>
      </w:pPr>
      <w:r w:rsidRPr="00A0292C">
        <w:rPr>
          <w:rFonts w:ascii="PT Astra Serif" w:hAnsi="PT Astra Serif"/>
          <w:sz w:val="24"/>
          <w:szCs w:val="24"/>
        </w:rPr>
        <w:t>постановлением Правительства</w:t>
      </w:r>
    </w:p>
    <w:p w:rsidR="00A0292C" w:rsidRPr="00A0292C" w:rsidRDefault="00A0292C">
      <w:pPr>
        <w:pStyle w:val="ConsPlusNormal"/>
        <w:jc w:val="right"/>
        <w:rPr>
          <w:rFonts w:ascii="PT Astra Serif" w:hAnsi="PT Astra Serif"/>
          <w:sz w:val="24"/>
          <w:szCs w:val="24"/>
        </w:rPr>
      </w:pPr>
      <w:r w:rsidRPr="00A0292C">
        <w:rPr>
          <w:rFonts w:ascii="PT Astra Serif" w:hAnsi="PT Astra Serif"/>
          <w:sz w:val="24"/>
          <w:szCs w:val="24"/>
        </w:rPr>
        <w:t>Российской Федерации</w:t>
      </w:r>
    </w:p>
    <w:p w:rsidR="00A0292C" w:rsidRPr="00A0292C" w:rsidRDefault="00A0292C">
      <w:pPr>
        <w:pStyle w:val="ConsPlusNormal"/>
        <w:jc w:val="right"/>
        <w:rPr>
          <w:rFonts w:ascii="PT Astra Serif" w:hAnsi="PT Astra Serif"/>
          <w:sz w:val="24"/>
          <w:szCs w:val="24"/>
        </w:rPr>
      </w:pPr>
      <w:r w:rsidRPr="00A0292C">
        <w:rPr>
          <w:rFonts w:ascii="PT Astra Serif" w:hAnsi="PT Astra Serif"/>
          <w:sz w:val="24"/>
          <w:szCs w:val="24"/>
        </w:rPr>
        <w:t>от 17 декабря 2020 г. N 2140</w:t>
      </w:r>
    </w:p>
    <w:p w:rsidR="00A0292C" w:rsidRPr="00A0292C" w:rsidRDefault="00A0292C">
      <w:pPr>
        <w:pStyle w:val="ConsPlusNormal"/>
        <w:jc w:val="right"/>
        <w:rPr>
          <w:rFonts w:ascii="PT Astra Serif" w:hAnsi="PT Astra Serif"/>
          <w:sz w:val="24"/>
          <w:szCs w:val="24"/>
        </w:rPr>
      </w:pPr>
    </w:p>
    <w:p w:rsidR="00A0292C" w:rsidRPr="00A0292C" w:rsidRDefault="00A0292C">
      <w:pPr>
        <w:pStyle w:val="ConsPlusTitle"/>
        <w:jc w:val="center"/>
        <w:rPr>
          <w:rFonts w:ascii="PT Astra Serif" w:hAnsi="PT Astra Serif"/>
          <w:sz w:val="24"/>
          <w:szCs w:val="24"/>
        </w:rPr>
      </w:pPr>
      <w:bookmarkStart w:id="0" w:name="P36"/>
      <w:bookmarkEnd w:id="0"/>
      <w:r w:rsidRPr="00A0292C">
        <w:rPr>
          <w:rFonts w:ascii="PT Astra Serif" w:hAnsi="PT Astra Serif"/>
          <w:sz w:val="24"/>
          <w:szCs w:val="24"/>
        </w:rPr>
        <w:t>ПРАВИЛА</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ПРЕДОСТАВЛЕНИЯ И РАСПРЕДЕЛЕНИЯ ИНЫХ МЕЖБЮДЖЕТНЫХ</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 xml:space="preserve">ТРАНСФЕРТОВ, ИМЕЮЩИХ ЦЕЛЕВОЕ НАЗНАЧЕНИЕ, ИЗ </w:t>
      </w:r>
      <w:proofErr w:type="gramStart"/>
      <w:r w:rsidRPr="00A0292C">
        <w:rPr>
          <w:rFonts w:ascii="PT Astra Serif" w:hAnsi="PT Astra Serif"/>
          <w:sz w:val="24"/>
          <w:szCs w:val="24"/>
        </w:rPr>
        <w:t>ФЕДЕРАЛЬНОГО</w:t>
      </w:r>
      <w:proofErr w:type="gramEnd"/>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БЮДЖЕТА БЮДЖЕТАМ СУБЪЕКТОВ РОССИЙСКОЙ ФЕДЕРАЦИИ В ЦЕЛЯХ</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СОФИНАНСИРОВАНИЯ РАСХОДНЫХ ОБЯЗАТЕЛЬСТВ СУБЪЕКТОВ</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РОССИЙСКОЙ ФЕДЕРАЦИИ НА ОСУЩЕСТВЛЕНИЕ КОМПЕНСАЦИИ</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ПРЕДПРИЯТИЯМ ХЛЕБОПЕКАРНОЙ ПРОМЫШЛЕННОСТИ ЧАСТИ ЗАТРАТ</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 xml:space="preserve">НА ПРОИЗВОДСТВО И РЕАЛИЗАЦИЮ </w:t>
      </w:r>
      <w:proofErr w:type="gramStart"/>
      <w:r w:rsidRPr="00A0292C">
        <w:rPr>
          <w:rFonts w:ascii="PT Astra Serif" w:hAnsi="PT Astra Serif"/>
          <w:sz w:val="24"/>
          <w:szCs w:val="24"/>
        </w:rPr>
        <w:t>ПРОИЗВЕДЕННЫХ</w:t>
      </w:r>
      <w:proofErr w:type="gramEnd"/>
      <w:r w:rsidRPr="00A0292C">
        <w:rPr>
          <w:rFonts w:ascii="PT Astra Serif" w:hAnsi="PT Astra Serif"/>
          <w:sz w:val="24"/>
          <w:szCs w:val="24"/>
        </w:rPr>
        <w:t xml:space="preserve"> И РЕАЛИЗОВАННЫХ</w:t>
      </w:r>
    </w:p>
    <w:p w:rsidR="00A0292C" w:rsidRPr="00A0292C" w:rsidRDefault="00A0292C">
      <w:pPr>
        <w:pStyle w:val="ConsPlusTitle"/>
        <w:jc w:val="center"/>
        <w:rPr>
          <w:rFonts w:ascii="PT Astra Serif" w:hAnsi="PT Astra Serif"/>
          <w:sz w:val="24"/>
          <w:szCs w:val="24"/>
        </w:rPr>
      </w:pPr>
      <w:r w:rsidRPr="00A0292C">
        <w:rPr>
          <w:rFonts w:ascii="PT Astra Serif" w:hAnsi="PT Astra Serif"/>
          <w:sz w:val="24"/>
          <w:szCs w:val="24"/>
        </w:rPr>
        <w:t>ХЛЕБА И ХЛЕБОБУЛОЧНЫХ ИЗДЕЛИЙ</w:t>
      </w:r>
    </w:p>
    <w:p w:rsidR="00A0292C" w:rsidRPr="00A0292C" w:rsidRDefault="00A0292C">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A0292C" w:rsidRPr="00A02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292C" w:rsidRPr="00A0292C" w:rsidRDefault="00A0292C">
            <w:pPr>
              <w:pStyle w:val="ConsPlusNormal"/>
              <w:jc w:val="center"/>
              <w:rPr>
                <w:rFonts w:ascii="PT Astra Serif" w:hAnsi="PT Astra Serif"/>
                <w:sz w:val="24"/>
                <w:szCs w:val="24"/>
              </w:rPr>
            </w:pPr>
            <w:r w:rsidRPr="00A0292C">
              <w:rPr>
                <w:rFonts w:ascii="PT Astra Serif" w:hAnsi="PT Astra Serif"/>
                <w:sz w:val="24"/>
                <w:szCs w:val="24"/>
              </w:rPr>
              <w:t>Список изменяющих документов</w:t>
            </w:r>
          </w:p>
          <w:p w:rsidR="00A0292C" w:rsidRPr="00A0292C" w:rsidRDefault="00A0292C">
            <w:pPr>
              <w:pStyle w:val="ConsPlusNormal"/>
              <w:jc w:val="center"/>
              <w:rPr>
                <w:rFonts w:ascii="PT Astra Serif" w:hAnsi="PT Astra Serif"/>
                <w:sz w:val="24"/>
                <w:szCs w:val="24"/>
              </w:rPr>
            </w:pPr>
            <w:proofErr w:type="gramStart"/>
            <w:r w:rsidRPr="00A0292C">
              <w:rPr>
                <w:rFonts w:ascii="PT Astra Serif" w:hAnsi="PT Astra Serif"/>
                <w:sz w:val="24"/>
                <w:szCs w:val="24"/>
              </w:rPr>
              <w:t xml:space="preserve">(в ред. </w:t>
            </w:r>
            <w:hyperlink r:id="rId7">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roofErr w:type="gramEnd"/>
          </w:p>
          <w:p w:rsidR="00A0292C" w:rsidRPr="00A0292C" w:rsidRDefault="00A0292C">
            <w:pPr>
              <w:pStyle w:val="ConsPlusNormal"/>
              <w:jc w:val="center"/>
              <w:rPr>
                <w:rFonts w:ascii="PT Astra Serif" w:hAnsi="PT Astra Serif"/>
                <w:sz w:val="24"/>
                <w:szCs w:val="24"/>
              </w:rPr>
            </w:pPr>
            <w:r w:rsidRPr="00A0292C">
              <w:rPr>
                <w:rFonts w:ascii="PT Astra Serif" w:hAnsi="PT Astra Serif"/>
                <w:sz w:val="24"/>
                <w:szCs w:val="24"/>
              </w:rPr>
              <w:t xml:space="preserve">с </w:t>
            </w:r>
            <w:proofErr w:type="spellStart"/>
            <w:r w:rsidRPr="00A0292C">
              <w:rPr>
                <w:rFonts w:ascii="PT Astra Serif" w:hAnsi="PT Astra Serif"/>
                <w:sz w:val="24"/>
                <w:szCs w:val="24"/>
              </w:rPr>
              <w:t>изм</w:t>
            </w:r>
            <w:proofErr w:type="spellEnd"/>
            <w:r w:rsidRPr="00A0292C">
              <w:rPr>
                <w:rFonts w:ascii="PT Astra Serif" w:hAnsi="PT Astra Serif"/>
                <w:sz w:val="24"/>
                <w:szCs w:val="24"/>
              </w:rPr>
              <w:t xml:space="preserve">., внесенными </w:t>
            </w:r>
            <w:hyperlink r:id="rId8">
              <w:r w:rsidRPr="00A0292C">
                <w:rPr>
                  <w:rFonts w:ascii="PT Astra Serif" w:hAnsi="PT Astra Serif"/>
                  <w:sz w:val="24"/>
                  <w:szCs w:val="24"/>
                </w:rPr>
                <w:t>Постановлением</w:t>
              </w:r>
            </w:hyperlink>
            <w:r w:rsidRPr="00A0292C">
              <w:rPr>
                <w:rFonts w:ascii="PT Astra Serif" w:hAnsi="PT Astra Serif"/>
                <w:sz w:val="24"/>
                <w:szCs w:val="24"/>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r>
    </w:tbl>
    <w:p w:rsidR="00A0292C" w:rsidRPr="00A0292C" w:rsidRDefault="00A0292C">
      <w:pPr>
        <w:pStyle w:val="ConsPlusNormal"/>
        <w:jc w:val="center"/>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r w:rsidRPr="00A0292C">
        <w:rPr>
          <w:rFonts w:ascii="PT Astra Serif" w:hAnsi="PT Astra Serif"/>
          <w:sz w:val="24"/>
          <w:szCs w:val="24"/>
        </w:rPr>
        <w:t xml:space="preserve">1. </w:t>
      </w:r>
      <w:proofErr w:type="gramStart"/>
      <w:r w:rsidRPr="00A0292C">
        <w:rPr>
          <w:rFonts w:ascii="PT Astra Serif" w:hAnsi="PT Astra Serif"/>
          <w:sz w:val="24"/>
          <w:szCs w:val="24"/>
        </w:rPr>
        <w:t xml:space="preserve">Настоящие Правила устанавливают цели, условия и порядок предоставления иных межбюджетных трансфертов, имеющих целевое назначение, из федерального бюджета бюджетам субъектов Российской Федерации в целях </w:t>
      </w:r>
      <w:proofErr w:type="spellStart"/>
      <w:r w:rsidRPr="00A0292C">
        <w:rPr>
          <w:rFonts w:ascii="PT Astra Serif" w:hAnsi="PT Astra Serif"/>
          <w:sz w:val="24"/>
          <w:szCs w:val="24"/>
        </w:rPr>
        <w:t>софинансирования</w:t>
      </w:r>
      <w:proofErr w:type="spellEnd"/>
      <w:r w:rsidRPr="00A0292C">
        <w:rPr>
          <w:rFonts w:ascii="PT Astra Serif" w:hAnsi="PT Astra Serif"/>
          <w:sz w:val="24"/>
          <w:szCs w:val="24"/>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 (далее - иные межбюджетные трансферты).</w:t>
      </w:r>
      <w:proofErr w:type="gramEnd"/>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w:t>
      </w:r>
      <w:proofErr w:type="gramStart"/>
      <w:r w:rsidRPr="00A0292C">
        <w:rPr>
          <w:rFonts w:ascii="PT Astra Serif" w:hAnsi="PT Astra Serif"/>
          <w:sz w:val="24"/>
          <w:szCs w:val="24"/>
        </w:rPr>
        <w:t>в</w:t>
      </w:r>
      <w:proofErr w:type="gramEnd"/>
      <w:r w:rsidRPr="00A0292C">
        <w:rPr>
          <w:rFonts w:ascii="PT Astra Serif" w:hAnsi="PT Astra Serif"/>
          <w:sz w:val="24"/>
          <w:szCs w:val="24"/>
        </w:rPr>
        <w:t xml:space="preserve"> ред. </w:t>
      </w:r>
      <w:hyperlink r:id="rId9">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2. Используемые в настоящих Правилах понятия означают следующее:</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"предприятия хлебопекарной промышленности" - организации и индивидуальные предприниматели, осуществляющие первичную и (или) последующую (промышленную) переработку сельскохозяйственной продукции, а именно организации и индивидуальные предприниматели, занимающиеся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w:t>
      </w:r>
      <w:proofErr w:type="gramStart"/>
      <w:r w:rsidRPr="00A0292C">
        <w:rPr>
          <w:rFonts w:ascii="PT Astra Serif" w:hAnsi="PT Astra Serif"/>
          <w:sz w:val="24"/>
          <w:szCs w:val="24"/>
        </w:rPr>
        <w:t xml:space="preserve"> Р</w:t>
      </w:r>
      <w:proofErr w:type="gramEnd"/>
      <w:r w:rsidRPr="00A0292C">
        <w:rPr>
          <w:rFonts w:ascii="PT Astra Serif" w:hAnsi="PT Astra Serif"/>
          <w:sz w:val="24"/>
          <w:szCs w:val="24"/>
        </w:rPr>
        <w:t xml:space="preserve">ед. 2) - </w:t>
      </w:r>
      <w:hyperlink r:id="rId10">
        <w:r w:rsidRPr="00A0292C">
          <w:rPr>
            <w:rFonts w:ascii="PT Astra Serif" w:hAnsi="PT Astra Serif"/>
            <w:sz w:val="24"/>
            <w:szCs w:val="24"/>
          </w:rPr>
          <w:t>10.71.1</w:t>
        </w:r>
      </w:hyperlink>
      <w:r w:rsidRPr="00A0292C">
        <w:rPr>
          <w:rFonts w:ascii="PT Astra Serif" w:hAnsi="PT Astra Serif"/>
          <w:sz w:val="24"/>
          <w:szCs w:val="24"/>
        </w:rPr>
        <w:t>);</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"хлеб и хлебобулочные изделия" - хлеб недлительного хранения, булочные изделия недлительного хранения (со сроком годности менее 5 суток) (код продукции в соответствии с Общероссийским классификатором продукции по видам экономической деятельности ОКПД 2 - </w:t>
      </w:r>
      <w:hyperlink r:id="rId11">
        <w:r w:rsidRPr="00A0292C">
          <w:rPr>
            <w:rFonts w:ascii="PT Astra Serif" w:hAnsi="PT Astra Serif"/>
            <w:sz w:val="24"/>
            <w:szCs w:val="24"/>
          </w:rPr>
          <w:t>10.71.11.110</w:t>
        </w:r>
      </w:hyperlink>
      <w:r w:rsidRPr="00A0292C">
        <w:rPr>
          <w:rFonts w:ascii="PT Astra Serif" w:hAnsi="PT Astra Serif"/>
          <w:sz w:val="24"/>
          <w:szCs w:val="24"/>
        </w:rPr>
        <w:t xml:space="preserve"> и </w:t>
      </w:r>
      <w:hyperlink r:id="rId12">
        <w:r w:rsidRPr="00A0292C">
          <w:rPr>
            <w:rFonts w:ascii="PT Astra Serif" w:hAnsi="PT Astra Serif"/>
            <w:sz w:val="24"/>
            <w:szCs w:val="24"/>
          </w:rPr>
          <w:t>10.71.11.120</w:t>
        </w:r>
      </w:hyperlink>
      <w:r w:rsidRPr="00A0292C">
        <w:rPr>
          <w:rFonts w:ascii="PT Astra Serif" w:hAnsi="PT Astra Serif"/>
          <w:sz w:val="24"/>
          <w:szCs w:val="24"/>
        </w:rPr>
        <w:t>).</w:t>
      </w:r>
    </w:p>
    <w:p w:rsidR="00A0292C" w:rsidRPr="00A0292C" w:rsidRDefault="00A0292C">
      <w:pPr>
        <w:pStyle w:val="ConsPlusNormal"/>
        <w:spacing w:before="200"/>
        <w:ind w:firstLine="540"/>
        <w:jc w:val="both"/>
        <w:rPr>
          <w:rFonts w:ascii="PT Astra Serif" w:hAnsi="PT Astra Serif"/>
          <w:sz w:val="24"/>
          <w:szCs w:val="24"/>
        </w:rPr>
      </w:pPr>
      <w:bookmarkStart w:id="1" w:name="P54"/>
      <w:bookmarkEnd w:id="1"/>
      <w:r w:rsidRPr="00A0292C">
        <w:rPr>
          <w:rFonts w:ascii="PT Astra Serif" w:hAnsi="PT Astra Serif"/>
          <w:sz w:val="24"/>
          <w:szCs w:val="24"/>
        </w:rPr>
        <w:t xml:space="preserve">3. </w:t>
      </w:r>
      <w:proofErr w:type="gramStart"/>
      <w:r w:rsidRPr="00A0292C">
        <w:rPr>
          <w:rFonts w:ascii="PT Astra Serif" w:hAnsi="PT Astra Serif"/>
          <w:sz w:val="24"/>
          <w:szCs w:val="24"/>
        </w:rPr>
        <w:t xml:space="preserve">Иные межбюджетные трансферты предоставляются в целях </w:t>
      </w:r>
      <w:proofErr w:type="spellStart"/>
      <w:r w:rsidRPr="00A0292C">
        <w:rPr>
          <w:rFonts w:ascii="PT Astra Serif" w:hAnsi="PT Astra Serif"/>
          <w:sz w:val="24"/>
          <w:szCs w:val="24"/>
        </w:rPr>
        <w:t>софинансирования</w:t>
      </w:r>
      <w:proofErr w:type="spellEnd"/>
      <w:r w:rsidRPr="00A0292C">
        <w:rPr>
          <w:rFonts w:ascii="PT Astra Serif" w:hAnsi="PT Astra Serif"/>
          <w:sz w:val="24"/>
          <w:szCs w:val="24"/>
        </w:rPr>
        <w:t xml:space="preserve"> расходных обязательств субъектов Российской Федерации, возникающих при предоставлении средств из бюджета субъекта Российской Федерации предприятиям хлебопекарной промышленности на осуществление компенсации предприятиям хлебопекарной промышленности части затрат на производство и реализацию 1 тонны произведенных и реализованных хлеба и хлебобулочных изделий (без учета налога на добавленную стоимость) (далее - компенсация).</w:t>
      </w:r>
      <w:proofErr w:type="gramEnd"/>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w:t>
      </w:r>
      <w:proofErr w:type="gramStart"/>
      <w:r w:rsidRPr="00A0292C">
        <w:rPr>
          <w:rFonts w:ascii="PT Astra Serif" w:hAnsi="PT Astra Serif"/>
          <w:sz w:val="24"/>
          <w:szCs w:val="24"/>
        </w:rPr>
        <w:t>в</w:t>
      </w:r>
      <w:proofErr w:type="gramEnd"/>
      <w:r w:rsidRPr="00A0292C">
        <w:rPr>
          <w:rFonts w:ascii="PT Astra Serif" w:hAnsi="PT Astra Serif"/>
          <w:sz w:val="24"/>
          <w:szCs w:val="24"/>
        </w:rPr>
        <w:t xml:space="preserve"> ред. </w:t>
      </w:r>
      <w:hyperlink r:id="rId13">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настоящем пункте.</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4. Иные межбюджетные трансферты предоставляются на возмещение предприятиям хлебопекарной промышленности части затрат из расчета 2500 рублей на производство и реализацию 1 тонны произведенных и реализованных хлеба и хлебобулочных изделий.</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w:t>
      </w:r>
      <w:proofErr w:type="gramStart"/>
      <w:r w:rsidRPr="00A0292C">
        <w:rPr>
          <w:rFonts w:ascii="PT Astra Serif" w:hAnsi="PT Astra Serif"/>
          <w:sz w:val="24"/>
          <w:szCs w:val="24"/>
        </w:rPr>
        <w:t>п</w:t>
      </w:r>
      <w:proofErr w:type="gramEnd"/>
      <w:r w:rsidRPr="00A0292C">
        <w:rPr>
          <w:rFonts w:ascii="PT Astra Serif" w:hAnsi="PT Astra Serif"/>
          <w:sz w:val="24"/>
          <w:szCs w:val="24"/>
        </w:rPr>
        <w:t xml:space="preserve">. 4 в ред. </w:t>
      </w:r>
      <w:hyperlink r:id="rId14">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5. </w:t>
      </w:r>
      <w:proofErr w:type="gramStart"/>
      <w:r w:rsidRPr="00A0292C">
        <w:rPr>
          <w:rFonts w:ascii="PT Astra Serif" w:hAnsi="PT Astra Serif"/>
          <w:sz w:val="24"/>
          <w:szCs w:val="24"/>
        </w:rPr>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w:t>
      </w:r>
      <w:r w:rsidRPr="00A0292C">
        <w:rPr>
          <w:rFonts w:ascii="PT Astra Serif" w:hAnsi="PT Astra Serif"/>
          <w:sz w:val="24"/>
          <w:szCs w:val="24"/>
        </w:rPr>
        <w:lastRenderedPageBreak/>
        <w:t xml:space="preserve">типовой </w:t>
      </w:r>
      <w:hyperlink r:id="rId15">
        <w:r w:rsidRPr="00A0292C">
          <w:rPr>
            <w:rFonts w:ascii="PT Astra Serif" w:hAnsi="PT Astra Serif"/>
            <w:sz w:val="24"/>
            <w:szCs w:val="24"/>
          </w:rPr>
          <w:t>формой</w:t>
        </w:r>
      </w:hyperlink>
      <w:r w:rsidRPr="00A0292C">
        <w:rPr>
          <w:rFonts w:ascii="PT Astra Serif" w:hAnsi="PT Astra Serif"/>
          <w:sz w:val="24"/>
          <w:szCs w:val="24"/>
        </w:rPr>
        <w:t xml:space="preserve"> соглашения, утвержденной Министерством финансов Российской Федерации (далее - соглашение).</w:t>
      </w:r>
      <w:proofErr w:type="gramEnd"/>
    </w:p>
    <w:p w:rsidR="00A0292C" w:rsidRPr="00A0292C" w:rsidRDefault="00A0292C">
      <w:pPr>
        <w:pStyle w:val="ConsPlusNormal"/>
        <w:spacing w:before="200"/>
        <w:ind w:firstLine="540"/>
        <w:jc w:val="both"/>
        <w:rPr>
          <w:rFonts w:ascii="PT Astra Serif" w:hAnsi="PT Astra Serif"/>
          <w:sz w:val="24"/>
          <w:szCs w:val="24"/>
        </w:rPr>
      </w:pPr>
      <w:bookmarkStart w:id="2" w:name="P60"/>
      <w:bookmarkEnd w:id="2"/>
      <w:r w:rsidRPr="00A0292C">
        <w:rPr>
          <w:rFonts w:ascii="PT Astra Serif" w:hAnsi="PT Astra Serif"/>
          <w:sz w:val="24"/>
          <w:szCs w:val="24"/>
        </w:rPr>
        <w:t>6. Предоставление иных межбюджетных трансфертов осуществляется при выполнении следующих условий:</w:t>
      </w:r>
    </w:p>
    <w:p w:rsidR="00A0292C" w:rsidRPr="00A0292C" w:rsidRDefault="00A0292C">
      <w:pPr>
        <w:pStyle w:val="ConsPlusNormal"/>
        <w:spacing w:before="200"/>
        <w:ind w:firstLine="540"/>
        <w:jc w:val="both"/>
        <w:rPr>
          <w:rFonts w:ascii="PT Astra Serif" w:hAnsi="PT Astra Serif"/>
          <w:sz w:val="24"/>
          <w:szCs w:val="24"/>
        </w:rPr>
      </w:pPr>
      <w:bookmarkStart w:id="3" w:name="P61"/>
      <w:bookmarkEnd w:id="3"/>
      <w:proofErr w:type="gramStart"/>
      <w:r w:rsidRPr="00A0292C">
        <w:rPr>
          <w:rFonts w:ascii="PT Astra Serif" w:hAnsi="PT Astra Serif"/>
          <w:sz w:val="24"/>
          <w:szCs w:val="24"/>
        </w:rPr>
        <w:t xml:space="preserve">а) наличие нормативного правового акта субъекта Российской Федерации, предусматривающего порядок и условия предоставления компенсации и включающего требования к их получателям, в том числе о </w:t>
      </w:r>
      <w:proofErr w:type="spellStart"/>
      <w:r w:rsidRPr="00A0292C">
        <w:rPr>
          <w:rFonts w:ascii="PT Astra Serif" w:hAnsi="PT Astra Serif"/>
          <w:sz w:val="24"/>
          <w:szCs w:val="24"/>
        </w:rPr>
        <w:t>неповышении</w:t>
      </w:r>
      <w:proofErr w:type="spellEnd"/>
      <w:r w:rsidRPr="00A0292C">
        <w:rPr>
          <w:rFonts w:ascii="PT Astra Serif" w:hAnsi="PT Astra Serif"/>
          <w:sz w:val="24"/>
          <w:szCs w:val="24"/>
        </w:rPr>
        <w:t xml:space="preserve"> в месяц получения компенсации цены на хлеб и хлебобулочные изделия по отношению к средней цене, сложившейся у предприятия хлебопекарной промышленности, в месяце, предшествующем месяцу получения компенсации, а также перечень документов, необходимых для получения компенсации на</w:t>
      </w:r>
      <w:proofErr w:type="gramEnd"/>
      <w:r w:rsidRPr="00A0292C">
        <w:rPr>
          <w:rFonts w:ascii="PT Astra Serif" w:hAnsi="PT Astra Serif"/>
          <w:sz w:val="24"/>
          <w:szCs w:val="24"/>
        </w:rPr>
        <w:t xml:space="preserve"> производство и реализацию 1 тонны произведенных и реализованных хлеба и хлебобулочных изделий;</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16">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A0292C">
        <w:rPr>
          <w:rFonts w:ascii="PT Astra Serif" w:hAnsi="PT Astra Serif"/>
          <w:sz w:val="24"/>
          <w:szCs w:val="24"/>
        </w:rPr>
        <w:t>софинансирования</w:t>
      </w:r>
      <w:proofErr w:type="spellEnd"/>
      <w:r w:rsidRPr="00A0292C">
        <w:rPr>
          <w:rFonts w:ascii="PT Astra Serif" w:hAnsi="PT Astra Serif"/>
          <w:sz w:val="24"/>
          <w:szCs w:val="24"/>
        </w:rPr>
        <w:t xml:space="preserve"> которых предоставляются иные межбюджетные трансферты;</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в) обязательство субъекта Российской Федерации о </w:t>
      </w:r>
      <w:proofErr w:type="spellStart"/>
      <w:r w:rsidRPr="00A0292C">
        <w:rPr>
          <w:rFonts w:ascii="PT Astra Serif" w:hAnsi="PT Astra Serif"/>
          <w:sz w:val="24"/>
          <w:szCs w:val="24"/>
        </w:rPr>
        <w:t>неповышении</w:t>
      </w:r>
      <w:proofErr w:type="spellEnd"/>
      <w:r w:rsidRPr="00A0292C">
        <w:rPr>
          <w:rFonts w:ascii="PT Astra Serif" w:hAnsi="PT Astra Serif"/>
          <w:sz w:val="24"/>
          <w:szCs w:val="24"/>
        </w:rPr>
        <w:t xml:space="preserve"> цен на хлеб и хлебобулочные изделия предприятиями хлебопекарной промышленности, получившими компенсацию.</w:t>
      </w:r>
    </w:p>
    <w:p w:rsidR="00A0292C" w:rsidRPr="00A0292C" w:rsidRDefault="00A0292C">
      <w:pPr>
        <w:pStyle w:val="ConsPlusNormal"/>
        <w:spacing w:before="200"/>
        <w:ind w:firstLine="540"/>
        <w:jc w:val="both"/>
        <w:rPr>
          <w:rFonts w:ascii="PT Astra Serif" w:hAnsi="PT Astra Serif"/>
          <w:sz w:val="24"/>
          <w:szCs w:val="24"/>
        </w:rPr>
      </w:pPr>
      <w:bookmarkStart w:id="4" w:name="P65"/>
      <w:bookmarkEnd w:id="4"/>
      <w:r w:rsidRPr="00A0292C">
        <w:rPr>
          <w:rFonts w:ascii="PT Astra Serif" w:hAnsi="PT Astra Serif"/>
          <w:sz w:val="24"/>
          <w:szCs w:val="24"/>
        </w:rPr>
        <w:t xml:space="preserve">6(1). При заключении соглашения орган,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информацию об исполнении условий предоставления иного межбюджетного трансферта, предусмотренных </w:t>
      </w:r>
      <w:hyperlink w:anchor="P60">
        <w:r w:rsidRPr="00A0292C">
          <w:rPr>
            <w:rFonts w:ascii="PT Astra Serif" w:hAnsi="PT Astra Serif"/>
            <w:sz w:val="24"/>
            <w:szCs w:val="24"/>
          </w:rPr>
          <w:t>пунктом 6</w:t>
        </w:r>
      </w:hyperlink>
      <w:r w:rsidRPr="00A0292C">
        <w:rPr>
          <w:rFonts w:ascii="PT Astra Serif" w:hAnsi="PT Astra Serif"/>
          <w:sz w:val="24"/>
          <w:szCs w:val="24"/>
        </w:rPr>
        <w:t xml:space="preserve"> настоящих Правил.</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Министерство сельского хозяйства Российской Федерации на основании представленной уполномоченным органом информации, указанной в </w:t>
      </w:r>
      <w:hyperlink w:anchor="P65">
        <w:r w:rsidRPr="00A0292C">
          <w:rPr>
            <w:rFonts w:ascii="PT Astra Serif" w:hAnsi="PT Astra Serif"/>
            <w:sz w:val="24"/>
            <w:szCs w:val="24"/>
          </w:rPr>
          <w:t>абзаце первом</w:t>
        </w:r>
      </w:hyperlink>
      <w:r w:rsidRPr="00A0292C">
        <w:rPr>
          <w:rFonts w:ascii="PT Astra Serif" w:hAnsi="PT Astra Serif"/>
          <w:sz w:val="24"/>
          <w:szCs w:val="24"/>
        </w:rPr>
        <w:t xml:space="preserve"> настоящего пункта, осуществляет </w:t>
      </w:r>
      <w:proofErr w:type="gramStart"/>
      <w:r w:rsidRPr="00A0292C">
        <w:rPr>
          <w:rFonts w:ascii="PT Astra Serif" w:hAnsi="PT Astra Serif"/>
          <w:sz w:val="24"/>
          <w:szCs w:val="24"/>
        </w:rPr>
        <w:t>контроль за</w:t>
      </w:r>
      <w:proofErr w:type="gramEnd"/>
      <w:r w:rsidRPr="00A0292C">
        <w:rPr>
          <w:rFonts w:ascii="PT Astra Serif" w:hAnsi="PT Astra Serif"/>
          <w:sz w:val="24"/>
          <w:szCs w:val="24"/>
        </w:rPr>
        <w:t xml:space="preserve"> соблюдением условий предоставления иного межбюджетного трансферта, предусмотренных в </w:t>
      </w:r>
      <w:hyperlink w:anchor="P60">
        <w:r w:rsidRPr="00A0292C">
          <w:rPr>
            <w:rFonts w:ascii="PT Astra Serif" w:hAnsi="PT Astra Serif"/>
            <w:sz w:val="24"/>
            <w:szCs w:val="24"/>
          </w:rPr>
          <w:t>пункте 6</w:t>
        </w:r>
      </w:hyperlink>
      <w:r w:rsidRPr="00A0292C">
        <w:rPr>
          <w:rFonts w:ascii="PT Astra Serif" w:hAnsi="PT Astra Serif"/>
          <w:sz w:val="24"/>
          <w:szCs w:val="24"/>
        </w:rPr>
        <w:t xml:space="preserve"> настоящих Правил.</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w:t>
      </w:r>
      <w:proofErr w:type="gramStart"/>
      <w:r w:rsidRPr="00A0292C">
        <w:rPr>
          <w:rFonts w:ascii="PT Astra Serif" w:hAnsi="PT Astra Serif"/>
          <w:sz w:val="24"/>
          <w:szCs w:val="24"/>
        </w:rPr>
        <w:t>п</w:t>
      </w:r>
      <w:proofErr w:type="gramEnd"/>
      <w:r w:rsidRPr="00A0292C">
        <w:rPr>
          <w:rFonts w:ascii="PT Astra Serif" w:hAnsi="PT Astra Serif"/>
          <w:sz w:val="24"/>
          <w:szCs w:val="24"/>
        </w:rPr>
        <w:t xml:space="preserve">. 6(1) введен </w:t>
      </w:r>
      <w:hyperlink r:id="rId17">
        <w:r w:rsidRPr="00A0292C">
          <w:rPr>
            <w:rFonts w:ascii="PT Astra Serif" w:hAnsi="PT Astra Serif"/>
            <w:sz w:val="24"/>
            <w:szCs w:val="24"/>
          </w:rPr>
          <w:t>Постановлением</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bookmarkStart w:id="5" w:name="P68"/>
      <w:bookmarkEnd w:id="5"/>
      <w:r w:rsidRPr="00A0292C">
        <w:rPr>
          <w:rFonts w:ascii="PT Astra Serif" w:hAnsi="PT Astra Serif"/>
          <w:sz w:val="24"/>
          <w:szCs w:val="24"/>
        </w:rPr>
        <w:t>7. Критерием отбора субъектов Российской Федерации для предоставления иных межбюджетных трансфертов является наличие в субъекте Российской Федерации предприятия хлебопекарной промышленности, по данным Федеральной службы государственной статистики.</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8. В состав перечня документов, устанавливаемых субъектом Российской Федерации в соответствии с </w:t>
      </w:r>
      <w:hyperlink w:anchor="P61">
        <w:r w:rsidRPr="00A0292C">
          <w:rPr>
            <w:rFonts w:ascii="PT Astra Serif" w:hAnsi="PT Astra Serif"/>
            <w:sz w:val="24"/>
            <w:szCs w:val="24"/>
          </w:rPr>
          <w:t>подпунктом "а" пункта 6</w:t>
        </w:r>
      </w:hyperlink>
      <w:r w:rsidRPr="00A0292C">
        <w:rPr>
          <w:rFonts w:ascii="PT Astra Serif" w:hAnsi="PT Astra Serif"/>
          <w:sz w:val="24"/>
          <w:szCs w:val="24"/>
        </w:rPr>
        <w:t xml:space="preserve"> настоящих Правил, включаются следующие документы:</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заявление о предоставлении компенсации;</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расчет размера компенсации, причитающейся предприятию хлебопекарной промышленности, с приложением документов, подтверждающих цену реализации хлеба и хлебобулочных изделий;</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документы, подтверждающие наличие мощностей для производства хлеба и хлебобулочных изделий.</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Формы указанных документов устанавливаются уполномоченным органом.</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18">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lastRenderedPageBreak/>
        <w:t>9. Решение о выделении иных межбюджетных трансфертов принимает Правительство Российской Федерации по представлению Министерства сельского хозяйства Российской Федерации.</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10. Размер иных межбюджетных трансфертов, предоставляемых бюджету i-го субъекта Российской Федерации, имеющего право на получение иных межбюджетных трансфертов в соответствии с </w:t>
      </w:r>
      <w:hyperlink w:anchor="P68">
        <w:r w:rsidRPr="00A0292C">
          <w:rPr>
            <w:rFonts w:ascii="PT Astra Serif" w:hAnsi="PT Astra Serif"/>
            <w:sz w:val="24"/>
            <w:szCs w:val="24"/>
          </w:rPr>
          <w:t>пунктом 7</w:t>
        </w:r>
      </w:hyperlink>
      <w:r w:rsidRPr="00A0292C">
        <w:rPr>
          <w:rFonts w:ascii="PT Astra Serif" w:hAnsi="PT Astra Serif"/>
          <w:sz w:val="24"/>
          <w:szCs w:val="24"/>
        </w:rPr>
        <w:t xml:space="preserve"> настоящих Правил, на цели, указанные в </w:t>
      </w:r>
      <w:hyperlink w:anchor="P54">
        <w:r w:rsidRPr="00A0292C">
          <w:rPr>
            <w:rFonts w:ascii="PT Astra Serif" w:hAnsi="PT Astra Serif"/>
            <w:sz w:val="24"/>
            <w:szCs w:val="24"/>
          </w:rPr>
          <w:t>пункте 3</w:t>
        </w:r>
      </w:hyperlink>
      <w:r w:rsidRPr="00A0292C">
        <w:rPr>
          <w:rFonts w:ascii="PT Astra Serif" w:hAnsi="PT Astra Serif"/>
          <w:sz w:val="24"/>
          <w:szCs w:val="24"/>
        </w:rPr>
        <w:t xml:space="preserve"> настоящих Правил (</w:t>
      </w:r>
      <w:proofErr w:type="spellStart"/>
      <w:r w:rsidRPr="00A0292C">
        <w:rPr>
          <w:rFonts w:ascii="PT Astra Serif" w:hAnsi="PT Astra Serif"/>
          <w:sz w:val="24"/>
          <w:szCs w:val="24"/>
        </w:rPr>
        <w:t>W</w:t>
      </w:r>
      <w:r w:rsidRPr="00A0292C">
        <w:rPr>
          <w:rFonts w:ascii="PT Astra Serif" w:hAnsi="PT Astra Serif"/>
          <w:sz w:val="24"/>
          <w:szCs w:val="24"/>
          <w:vertAlign w:val="subscript"/>
        </w:rPr>
        <w:t>i</w:t>
      </w:r>
      <w:proofErr w:type="spellEnd"/>
      <w:r w:rsidRPr="00A0292C">
        <w:rPr>
          <w:rFonts w:ascii="PT Astra Serif" w:hAnsi="PT Astra Serif"/>
          <w:sz w:val="24"/>
          <w:szCs w:val="24"/>
        </w:rPr>
        <w:t>), определяется по формуле:</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jc w:val="center"/>
        <w:rPr>
          <w:rFonts w:ascii="PT Astra Serif" w:hAnsi="PT Astra Serif"/>
          <w:sz w:val="24"/>
          <w:szCs w:val="24"/>
        </w:rPr>
      </w:pPr>
      <w:r w:rsidRPr="00A0292C">
        <w:rPr>
          <w:rFonts w:ascii="PT Astra Serif" w:hAnsi="PT Astra Serif"/>
          <w:noProof/>
          <w:position w:val="-10"/>
          <w:sz w:val="24"/>
          <w:szCs w:val="24"/>
        </w:rPr>
        <w:drawing>
          <wp:inline distT="0" distB="0" distL="0" distR="0">
            <wp:extent cx="1333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257175"/>
                    </a:xfrm>
                    <a:prstGeom prst="rect">
                      <a:avLst/>
                    </a:prstGeom>
                    <a:noFill/>
                    <a:ln>
                      <a:noFill/>
                    </a:ln>
                  </pic:spPr>
                </pic:pic>
              </a:graphicData>
            </a:graphic>
          </wp:inline>
        </w:drawing>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r w:rsidRPr="00A0292C">
        <w:rPr>
          <w:rFonts w:ascii="PT Astra Serif" w:hAnsi="PT Astra Serif"/>
          <w:sz w:val="24"/>
          <w:szCs w:val="24"/>
        </w:rPr>
        <w:t>где:</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V - общий размер бюджетных ассигнований, предусмотренных в федеральном бюджете на предоставление иных межбюджетных трансфертов на соответствующий финансовый год;</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t>P</w:t>
      </w:r>
      <w:r w:rsidRPr="00A0292C">
        <w:rPr>
          <w:rFonts w:ascii="PT Astra Serif" w:hAnsi="PT Astra Serif"/>
          <w:sz w:val="24"/>
          <w:szCs w:val="24"/>
          <w:vertAlign w:val="subscript"/>
        </w:rPr>
        <w:t>i</w:t>
      </w:r>
      <w:proofErr w:type="spellEnd"/>
      <w:r w:rsidRPr="00A0292C">
        <w:rPr>
          <w:rFonts w:ascii="PT Astra Serif" w:hAnsi="PT Astra Serif"/>
          <w:sz w:val="24"/>
          <w:szCs w:val="24"/>
        </w:rPr>
        <w:t xml:space="preserve"> - расчетная потребность в ином межбюджетном трансферте i-го субъекта Российской Федерации, определяемая по формуле:</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jc w:val="center"/>
        <w:rPr>
          <w:rFonts w:ascii="PT Astra Serif" w:hAnsi="PT Astra Serif"/>
          <w:sz w:val="24"/>
          <w:szCs w:val="24"/>
          <w:lang w:val="en-US"/>
        </w:rPr>
      </w:pPr>
      <w:r w:rsidRPr="00A0292C">
        <w:rPr>
          <w:rFonts w:ascii="PT Astra Serif" w:hAnsi="PT Astra Serif"/>
          <w:sz w:val="24"/>
          <w:szCs w:val="24"/>
          <w:lang w:val="en-US"/>
        </w:rPr>
        <w:t>P</w:t>
      </w:r>
      <w:r w:rsidRPr="00A0292C">
        <w:rPr>
          <w:rFonts w:ascii="PT Astra Serif" w:hAnsi="PT Astra Serif"/>
          <w:sz w:val="24"/>
          <w:szCs w:val="24"/>
          <w:vertAlign w:val="subscript"/>
          <w:lang w:val="en-US"/>
        </w:rPr>
        <w:t>i</w:t>
      </w:r>
      <w:r w:rsidRPr="00A0292C">
        <w:rPr>
          <w:rFonts w:ascii="PT Astra Serif" w:hAnsi="PT Astra Serif"/>
          <w:sz w:val="24"/>
          <w:szCs w:val="24"/>
          <w:lang w:val="en-US"/>
        </w:rPr>
        <w:t xml:space="preserve"> = H</w:t>
      </w:r>
      <w:r w:rsidRPr="00A0292C">
        <w:rPr>
          <w:rFonts w:ascii="PT Astra Serif" w:hAnsi="PT Astra Serif"/>
          <w:sz w:val="24"/>
          <w:szCs w:val="24"/>
          <w:vertAlign w:val="subscript"/>
          <w:lang w:val="en-US"/>
        </w:rPr>
        <w:t>i</w:t>
      </w:r>
      <w:r w:rsidRPr="00A0292C">
        <w:rPr>
          <w:rFonts w:ascii="PT Astra Serif" w:hAnsi="PT Astra Serif"/>
          <w:sz w:val="24"/>
          <w:szCs w:val="24"/>
          <w:lang w:val="en-US"/>
        </w:rPr>
        <w:t xml:space="preserve"> x r x k,</w:t>
      </w:r>
    </w:p>
    <w:p w:rsidR="00A0292C" w:rsidRPr="00A0292C" w:rsidRDefault="00A0292C">
      <w:pPr>
        <w:pStyle w:val="ConsPlusNormal"/>
        <w:ind w:firstLine="540"/>
        <w:jc w:val="both"/>
        <w:rPr>
          <w:rFonts w:ascii="PT Astra Serif" w:hAnsi="PT Astra Serif"/>
          <w:sz w:val="24"/>
          <w:szCs w:val="24"/>
          <w:lang w:val="en-US"/>
        </w:rPr>
      </w:pPr>
    </w:p>
    <w:p w:rsidR="00A0292C" w:rsidRPr="00A0292C" w:rsidRDefault="00A0292C">
      <w:pPr>
        <w:pStyle w:val="ConsPlusNormal"/>
        <w:ind w:firstLine="540"/>
        <w:jc w:val="both"/>
        <w:rPr>
          <w:rFonts w:ascii="PT Astra Serif" w:hAnsi="PT Astra Serif"/>
          <w:sz w:val="24"/>
          <w:szCs w:val="24"/>
          <w:lang w:val="en-US"/>
        </w:rPr>
      </w:pPr>
      <w:r w:rsidRPr="00A0292C">
        <w:rPr>
          <w:rFonts w:ascii="PT Astra Serif" w:hAnsi="PT Astra Serif"/>
          <w:sz w:val="24"/>
          <w:szCs w:val="24"/>
        </w:rPr>
        <w:t>где</w:t>
      </w:r>
      <w:r w:rsidRPr="00A0292C">
        <w:rPr>
          <w:rFonts w:ascii="PT Astra Serif" w:hAnsi="PT Astra Serif"/>
          <w:sz w:val="24"/>
          <w:szCs w:val="24"/>
          <w:lang w:val="en-US"/>
        </w:rPr>
        <w:t>:</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t>H</w:t>
      </w:r>
      <w:r w:rsidRPr="00A0292C">
        <w:rPr>
          <w:rFonts w:ascii="PT Astra Serif" w:hAnsi="PT Astra Serif"/>
          <w:sz w:val="24"/>
          <w:szCs w:val="24"/>
          <w:vertAlign w:val="subscript"/>
        </w:rPr>
        <w:t>i</w:t>
      </w:r>
      <w:proofErr w:type="spellEnd"/>
      <w:r w:rsidRPr="00A0292C">
        <w:rPr>
          <w:rFonts w:ascii="PT Astra Serif" w:hAnsi="PT Astra Serif"/>
          <w:sz w:val="24"/>
          <w:szCs w:val="24"/>
        </w:rPr>
        <w:t xml:space="preserve"> - объем производства хлеба и хлебобулочных изделий за предыдущий календарный год в i-м субъекте Российской Федерации, по данным Федеральной службы государственной статистики (тонн);</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t>r</w:t>
      </w:r>
      <w:proofErr w:type="spellEnd"/>
      <w:r w:rsidRPr="00A0292C">
        <w:rPr>
          <w:rFonts w:ascii="PT Astra Serif" w:hAnsi="PT Astra Serif"/>
          <w:sz w:val="24"/>
          <w:szCs w:val="24"/>
        </w:rPr>
        <w:t xml:space="preserve"> - доля годового производства хлеба и хлебобулочных изделий, соответствующая 3-месячному периоду, равная 0,25;</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t>k</w:t>
      </w:r>
      <w:proofErr w:type="spellEnd"/>
      <w:r w:rsidRPr="00A0292C">
        <w:rPr>
          <w:rFonts w:ascii="PT Astra Serif" w:hAnsi="PT Astra Serif"/>
          <w:sz w:val="24"/>
          <w:szCs w:val="24"/>
        </w:rPr>
        <w:t xml:space="preserve"> - максимальный размер возмещения части затрат на производство и реализацию 1 тонны произведенных и реализованных хлеба и хлебобулочных изделий, равный 2500 рублям.</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20">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В случае если субъектом Российской Федерации представлено в Министерство сельского хозяйства Российской Федерации обращение о потребности в иных межбюджетных трансфертах, которая меньше расчетной потребности в ином межбюджетном трансферте i-го субъекта Российской Федерации, для расчета распределения иных межбюджетных трансфертов используется потребность, заявленная субъектом Российской Федерации. Невостребованные иные межбюджетные трансферты распределяются между бюджетами других субъектов Российской Федерации, имеющих право на получение иных межбюджетных трансфертов в соответствии с </w:t>
      </w:r>
      <w:hyperlink w:anchor="P68">
        <w:r w:rsidRPr="00A0292C">
          <w:rPr>
            <w:rFonts w:ascii="PT Astra Serif" w:hAnsi="PT Astra Serif"/>
            <w:sz w:val="24"/>
            <w:szCs w:val="24"/>
          </w:rPr>
          <w:t>пунктом 7</w:t>
        </w:r>
      </w:hyperlink>
      <w:r w:rsidRPr="00A0292C">
        <w:rPr>
          <w:rFonts w:ascii="PT Astra Serif" w:hAnsi="PT Astra Serif"/>
          <w:sz w:val="24"/>
          <w:szCs w:val="24"/>
        </w:rPr>
        <w:t xml:space="preserve"> настоящих Правил.</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11. Перечисление иных межбюджетных </w:t>
      </w:r>
      <w:proofErr w:type="spellStart"/>
      <w:r w:rsidRPr="00A0292C">
        <w:rPr>
          <w:rFonts w:ascii="PT Astra Serif" w:hAnsi="PT Astra Serif"/>
          <w:sz w:val="24"/>
          <w:szCs w:val="24"/>
        </w:rPr>
        <w:t>трансферов</w:t>
      </w:r>
      <w:proofErr w:type="spellEnd"/>
      <w:r w:rsidRPr="00A0292C">
        <w:rPr>
          <w:rFonts w:ascii="PT Astra Serif" w:hAnsi="PT Astra Serif"/>
          <w:sz w:val="24"/>
          <w:szCs w:val="24"/>
        </w:rPr>
        <w:t xml:space="preserve">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12. Уполномоченный орган представляет в Министерство сельского хозяйства Российской </w:t>
      </w:r>
      <w:proofErr w:type="gramStart"/>
      <w:r w:rsidRPr="00A0292C">
        <w:rPr>
          <w:rFonts w:ascii="PT Astra Serif" w:hAnsi="PT Astra Serif"/>
          <w:sz w:val="24"/>
          <w:szCs w:val="24"/>
        </w:rPr>
        <w:t>Федерации</w:t>
      </w:r>
      <w:proofErr w:type="gramEnd"/>
      <w:r w:rsidRPr="00A0292C">
        <w:rPr>
          <w:rFonts w:ascii="PT Astra Serif" w:hAnsi="PT Astra Serif"/>
          <w:sz w:val="24"/>
          <w:szCs w:val="24"/>
        </w:rPr>
        <w:t xml:space="preserve"> следующие документы:</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21">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proofErr w:type="gramStart"/>
      <w:r w:rsidRPr="00A0292C">
        <w:rPr>
          <w:rFonts w:ascii="PT Astra Serif" w:hAnsi="PT Astra Serif"/>
          <w:sz w:val="24"/>
          <w:szCs w:val="24"/>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w:t>
      </w:r>
      <w:r w:rsidRPr="00A0292C">
        <w:rPr>
          <w:rFonts w:ascii="PT Astra Serif" w:hAnsi="PT Astra Serif"/>
          <w:sz w:val="24"/>
          <w:szCs w:val="24"/>
        </w:rPr>
        <w:lastRenderedPageBreak/>
        <w:t xml:space="preserve">Федерации,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A0292C">
        <w:rPr>
          <w:rFonts w:ascii="PT Astra Serif" w:hAnsi="PT Astra Serif"/>
          <w:sz w:val="24"/>
          <w:szCs w:val="24"/>
        </w:rPr>
        <w:t>софинансирования</w:t>
      </w:r>
      <w:proofErr w:type="spellEnd"/>
      <w:r w:rsidRPr="00A0292C">
        <w:rPr>
          <w:rFonts w:ascii="PT Astra Serif" w:hAnsi="PT Astra Serif"/>
          <w:sz w:val="24"/>
          <w:szCs w:val="24"/>
        </w:rPr>
        <w:t xml:space="preserve"> которых предоставляется иной межбюджетный трансферт, - не позднее 30 дней со дня заключения соглашения;</w:t>
      </w:r>
      <w:proofErr w:type="gramEnd"/>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б) документ, содержащий информацию об использовании средств бюджета субъекта Российской Федерации, в целях </w:t>
      </w:r>
      <w:proofErr w:type="spellStart"/>
      <w:r w:rsidRPr="00A0292C">
        <w:rPr>
          <w:rFonts w:ascii="PT Astra Serif" w:hAnsi="PT Astra Serif"/>
          <w:sz w:val="24"/>
          <w:szCs w:val="24"/>
        </w:rPr>
        <w:t>софинансирования</w:t>
      </w:r>
      <w:proofErr w:type="spellEnd"/>
      <w:r w:rsidRPr="00A0292C">
        <w:rPr>
          <w:rFonts w:ascii="PT Astra Serif" w:hAnsi="PT Astra Serif"/>
          <w:sz w:val="24"/>
          <w:szCs w:val="24"/>
        </w:rPr>
        <w:t xml:space="preserve"> расходных обязательств которого предоставляются иные межбюджетные трансферты, - ежеквартально, не позднее 28-го числа месяца, следующего за отчетным кварталом;</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в) отчет о достижении значений результатов предоставления иных межбюджетных трансфертов,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22">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13. Для оценки эффективности предоставления иных межбюджетных трансфертов применяется результат предоставления иных межбюджетных трансфертов - объем произведенных и реализованных хлеба и хлебобулочных изделий с использованием компенсации.</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23">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14. Эффективность предоставления иных межбюджетных трансфертов оценивается ежегодно Министерством сельского хозяйства Российской Федерации на основании сравнения значения результата предоставления иных межбюджетных трансфертов, установленного соглашением, и фактически достигнутого по итогам отчетного года результата предоставления иных межбюджетных трансфертов.</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w:t>
      </w:r>
      <w:proofErr w:type="gramStart"/>
      <w:r w:rsidRPr="00A0292C">
        <w:rPr>
          <w:rFonts w:ascii="PT Astra Serif" w:hAnsi="PT Astra Serif"/>
          <w:sz w:val="24"/>
          <w:szCs w:val="24"/>
        </w:rPr>
        <w:t>в</w:t>
      </w:r>
      <w:proofErr w:type="gramEnd"/>
      <w:r w:rsidRPr="00A0292C">
        <w:rPr>
          <w:rFonts w:ascii="PT Astra Serif" w:hAnsi="PT Astra Serif"/>
          <w:sz w:val="24"/>
          <w:szCs w:val="24"/>
        </w:rPr>
        <w:t xml:space="preserve"> ред. </w:t>
      </w:r>
      <w:hyperlink r:id="rId24">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A0292C" w:rsidRPr="00A02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292C" w:rsidRPr="00A0292C" w:rsidRDefault="00A0292C">
            <w:pPr>
              <w:pStyle w:val="ConsPlusNormal"/>
              <w:jc w:val="both"/>
              <w:rPr>
                <w:rFonts w:ascii="PT Astra Serif" w:hAnsi="PT Astra Serif"/>
                <w:sz w:val="24"/>
                <w:szCs w:val="24"/>
              </w:rPr>
            </w:pPr>
            <w:proofErr w:type="spellStart"/>
            <w:r w:rsidRPr="00A0292C">
              <w:rPr>
                <w:rFonts w:ascii="PT Astra Serif" w:hAnsi="PT Astra Serif"/>
                <w:sz w:val="24"/>
                <w:szCs w:val="24"/>
              </w:rPr>
              <w:t>КонсультантПлюс</w:t>
            </w:r>
            <w:proofErr w:type="spellEnd"/>
            <w:r w:rsidRPr="00A0292C">
              <w:rPr>
                <w:rFonts w:ascii="PT Astra Serif" w:hAnsi="PT Astra Serif"/>
                <w:sz w:val="24"/>
                <w:szCs w:val="24"/>
              </w:rPr>
              <w:t>: примечание.</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Действие п. 15 приостановлено до 01.01.2024 (</w:t>
            </w:r>
            <w:hyperlink r:id="rId25">
              <w:r w:rsidRPr="00A0292C">
                <w:rPr>
                  <w:rFonts w:ascii="PT Astra Serif" w:hAnsi="PT Astra Serif"/>
                  <w:sz w:val="24"/>
                  <w:szCs w:val="24"/>
                </w:rPr>
                <w:t>Постановление</w:t>
              </w:r>
            </w:hyperlink>
            <w:r w:rsidRPr="00A0292C">
              <w:rPr>
                <w:rFonts w:ascii="PT Astra Serif" w:hAnsi="PT Astra Serif"/>
                <w:sz w:val="24"/>
                <w:szCs w:val="24"/>
              </w:rPr>
              <w:t xml:space="preserve"> Правительства РФ от 16.04.2022 N 681). Указанное приостановление </w:t>
            </w:r>
            <w:hyperlink r:id="rId26">
              <w:r w:rsidRPr="00A0292C">
                <w:rPr>
                  <w:rFonts w:ascii="PT Astra Serif" w:hAnsi="PT Astra Serif"/>
                  <w:sz w:val="24"/>
                  <w:szCs w:val="24"/>
                </w:rPr>
                <w:t>распространяется</w:t>
              </w:r>
            </w:hyperlink>
            <w:r w:rsidRPr="00A0292C">
              <w:rPr>
                <w:rFonts w:ascii="PT Astra Serif" w:hAnsi="PT Astra Serif"/>
                <w:sz w:val="24"/>
                <w:szCs w:val="24"/>
              </w:rPr>
              <w:t xml:space="preserve"> на правоотношения, возникшие с 01.01.2022. При </w:t>
            </w:r>
            <w:proofErr w:type="spellStart"/>
            <w:r w:rsidRPr="00A0292C">
              <w:rPr>
                <w:rFonts w:ascii="PT Astra Serif" w:hAnsi="PT Astra Serif"/>
                <w:sz w:val="24"/>
                <w:szCs w:val="24"/>
              </w:rPr>
              <w:t>недостижении</w:t>
            </w:r>
            <w:proofErr w:type="spellEnd"/>
            <w:r w:rsidRPr="00A0292C">
              <w:rPr>
                <w:rFonts w:ascii="PT Astra Serif" w:hAnsi="PT Astra Serif"/>
                <w:sz w:val="24"/>
                <w:szCs w:val="24"/>
              </w:rPr>
              <w:t xml:space="preserve"> в 2021 г. значений результатов средства возвращаются до </w:t>
            </w:r>
            <w:hyperlink r:id="rId27">
              <w:r w:rsidRPr="00A0292C">
                <w:rPr>
                  <w:rFonts w:ascii="PT Astra Serif" w:hAnsi="PT Astra Serif"/>
                  <w:sz w:val="24"/>
                  <w:szCs w:val="24"/>
                </w:rPr>
                <w:t>01.06.2024</w:t>
              </w:r>
            </w:hyperlink>
            <w:r w:rsidRPr="00A0292C">
              <w:rPr>
                <w:rFonts w:ascii="PT Astra Serif" w:hAnsi="PT Astra Serif"/>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r>
    </w:tbl>
    <w:p w:rsidR="00A0292C" w:rsidRPr="00A0292C" w:rsidRDefault="00A0292C">
      <w:pPr>
        <w:pStyle w:val="ConsPlusNormal"/>
        <w:spacing w:before="260"/>
        <w:ind w:firstLine="540"/>
        <w:jc w:val="both"/>
        <w:rPr>
          <w:rFonts w:ascii="PT Astra Serif" w:hAnsi="PT Astra Serif"/>
          <w:sz w:val="24"/>
          <w:szCs w:val="24"/>
        </w:rPr>
      </w:pPr>
      <w:bookmarkStart w:id="6" w:name="P105"/>
      <w:bookmarkEnd w:id="6"/>
      <w:r w:rsidRPr="00A0292C">
        <w:rPr>
          <w:rFonts w:ascii="PT Astra Serif" w:hAnsi="PT Astra Serif"/>
          <w:sz w:val="24"/>
          <w:szCs w:val="24"/>
        </w:rPr>
        <w:t xml:space="preserve">15. </w:t>
      </w:r>
      <w:proofErr w:type="gramStart"/>
      <w:r w:rsidRPr="00A0292C">
        <w:rPr>
          <w:rFonts w:ascii="PT Astra Serif" w:hAnsi="PT Astra Serif"/>
          <w:sz w:val="24"/>
          <w:szCs w:val="24"/>
        </w:rPr>
        <w:t>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достижению значений результата предоставления иных межбюджетных трансфертов, предусмотренных соглашением, и до первой даты представления отчетности о достижении значений результата предоставления иных межбюджетных трансфертов в соответствии с соглашением в году, следующем за годом предоставления иных межбюджетных трансфертов, указанные нарушения не устранены</w:t>
      </w:r>
      <w:proofErr w:type="gramEnd"/>
      <w:r w:rsidRPr="00A0292C">
        <w:rPr>
          <w:rFonts w:ascii="PT Astra Serif" w:hAnsi="PT Astra Serif"/>
          <w:sz w:val="24"/>
          <w:szCs w:val="24"/>
        </w:rPr>
        <w:t>, уполномоченный орган обязан до 1 июня года, следующего за годом предоставления иных межбюджетных трансфертов, обеспечить возврат иных межбюджетных трансфертов в размере (</w:t>
      </w:r>
      <w:proofErr w:type="spellStart"/>
      <w:proofErr w:type="gramStart"/>
      <w:r w:rsidRPr="00A0292C">
        <w:rPr>
          <w:rFonts w:ascii="PT Astra Serif" w:hAnsi="PT Astra Serif"/>
          <w:sz w:val="24"/>
          <w:szCs w:val="24"/>
        </w:rPr>
        <w:t>V</w:t>
      </w:r>
      <w:proofErr w:type="gramEnd"/>
      <w:r w:rsidRPr="00A0292C">
        <w:rPr>
          <w:rFonts w:ascii="PT Astra Serif" w:hAnsi="PT Astra Serif"/>
          <w:sz w:val="24"/>
          <w:szCs w:val="24"/>
          <w:vertAlign w:val="subscript"/>
        </w:rPr>
        <w:t>возврата</w:t>
      </w:r>
      <w:proofErr w:type="spellEnd"/>
      <w:r w:rsidRPr="00A0292C">
        <w:rPr>
          <w:rFonts w:ascii="PT Astra Serif" w:hAnsi="PT Astra Serif"/>
          <w:sz w:val="24"/>
          <w:szCs w:val="24"/>
        </w:rPr>
        <w:t>), определяемом по формуле:</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28">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jc w:val="center"/>
        <w:rPr>
          <w:rFonts w:ascii="PT Astra Serif" w:hAnsi="PT Astra Serif"/>
          <w:sz w:val="24"/>
          <w:szCs w:val="24"/>
        </w:rPr>
      </w:pPr>
      <w:proofErr w:type="spellStart"/>
      <w:proofErr w:type="gramStart"/>
      <w:r w:rsidRPr="00A0292C">
        <w:rPr>
          <w:rFonts w:ascii="PT Astra Serif" w:hAnsi="PT Astra Serif"/>
          <w:sz w:val="24"/>
          <w:szCs w:val="24"/>
        </w:rPr>
        <w:t>V</w:t>
      </w:r>
      <w:proofErr w:type="gramEnd"/>
      <w:r w:rsidRPr="00A0292C">
        <w:rPr>
          <w:rFonts w:ascii="PT Astra Serif" w:hAnsi="PT Astra Serif"/>
          <w:sz w:val="24"/>
          <w:szCs w:val="24"/>
          <w:vertAlign w:val="subscript"/>
        </w:rPr>
        <w:t>возврата</w:t>
      </w:r>
      <w:proofErr w:type="spellEnd"/>
      <w:r w:rsidRPr="00A0292C">
        <w:rPr>
          <w:rFonts w:ascii="PT Astra Serif" w:hAnsi="PT Astra Serif"/>
          <w:sz w:val="24"/>
          <w:szCs w:val="24"/>
        </w:rPr>
        <w:t xml:space="preserve"> = (</w:t>
      </w:r>
      <w:proofErr w:type="spellStart"/>
      <w:r w:rsidRPr="00A0292C">
        <w:rPr>
          <w:rFonts w:ascii="PT Astra Serif" w:hAnsi="PT Astra Serif"/>
          <w:sz w:val="24"/>
          <w:szCs w:val="24"/>
        </w:rPr>
        <w:t>V</w:t>
      </w:r>
      <w:r w:rsidRPr="00A0292C">
        <w:rPr>
          <w:rFonts w:ascii="PT Astra Serif" w:hAnsi="PT Astra Serif"/>
          <w:sz w:val="24"/>
          <w:szCs w:val="24"/>
          <w:vertAlign w:val="subscript"/>
        </w:rPr>
        <w:t>средств</w:t>
      </w:r>
      <w:proofErr w:type="spellEnd"/>
      <w:r w:rsidRPr="00A0292C">
        <w:rPr>
          <w:rFonts w:ascii="PT Astra Serif" w:hAnsi="PT Astra Serif"/>
          <w:sz w:val="24"/>
          <w:szCs w:val="24"/>
        </w:rPr>
        <w:t xml:space="preserve"> </w:t>
      </w:r>
      <w:proofErr w:type="spellStart"/>
      <w:r w:rsidRPr="00A0292C">
        <w:rPr>
          <w:rFonts w:ascii="PT Astra Serif" w:hAnsi="PT Astra Serif"/>
          <w:sz w:val="24"/>
          <w:szCs w:val="24"/>
        </w:rPr>
        <w:t>x</w:t>
      </w:r>
      <w:proofErr w:type="spellEnd"/>
      <w:r w:rsidRPr="00A0292C">
        <w:rPr>
          <w:rFonts w:ascii="PT Astra Serif" w:hAnsi="PT Astra Serif"/>
          <w:sz w:val="24"/>
          <w:szCs w:val="24"/>
        </w:rPr>
        <w:t xml:space="preserve"> </w:t>
      </w:r>
      <w:proofErr w:type="spellStart"/>
      <w:r w:rsidRPr="00A0292C">
        <w:rPr>
          <w:rFonts w:ascii="PT Astra Serif" w:hAnsi="PT Astra Serif"/>
          <w:sz w:val="24"/>
          <w:szCs w:val="24"/>
        </w:rPr>
        <w:t>k</w:t>
      </w:r>
      <w:proofErr w:type="spellEnd"/>
      <w:r w:rsidRPr="00A0292C">
        <w:rPr>
          <w:rFonts w:ascii="PT Astra Serif" w:hAnsi="PT Astra Serif"/>
          <w:sz w:val="24"/>
          <w:szCs w:val="24"/>
        </w:rPr>
        <w:t xml:space="preserve">) </w:t>
      </w:r>
      <w:proofErr w:type="spellStart"/>
      <w:r w:rsidRPr="00A0292C">
        <w:rPr>
          <w:rFonts w:ascii="PT Astra Serif" w:hAnsi="PT Astra Serif"/>
          <w:sz w:val="24"/>
          <w:szCs w:val="24"/>
        </w:rPr>
        <w:t>x</w:t>
      </w:r>
      <w:proofErr w:type="spellEnd"/>
      <w:r w:rsidRPr="00A0292C">
        <w:rPr>
          <w:rFonts w:ascii="PT Astra Serif" w:hAnsi="PT Astra Serif"/>
          <w:sz w:val="24"/>
          <w:szCs w:val="24"/>
        </w:rPr>
        <w:t xml:space="preserve"> 0,01,</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r w:rsidRPr="00A0292C">
        <w:rPr>
          <w:rFonts w:ascii="PT Astra Serif" w:hAnsi="PT Astra Serif"/>
          <w:sz w:val="24"/>
          <w:szCs w:val="24"/>
        </w:rPr>
        <w:t>где:</w:t>
      </w:r>
    </w:p>
    <w:p w:rsidR="00A0292C" w:rsidRPr="00A0292C" w:rsidRDefault="00A0292C">
      <w:pPr>
        <w:pStyle w:val="ConsPlusNormal"/>
        <w:spacing w:before="200"/>
        <w:ind w:firstLine="540"/>
        <w:jc w:val="both"/>
        <w:rPr>
          <w:rFonts w:ascii="PT Astra Serif" w:hAnsi="PT Astra Serif"/>
          <w:sz w:val="24"/>
          <w:szCs w:val="24"/>
        </w:rPr>
      </w:pPr>
      <w:proofErr w:type="spellStart"/>
      <w:proofErr w:type="gramStart"/>
      <w:r w:rsidRPr="00A0292C">
        <w:rPr>
          <w:rFonts w:ascii="PT Astra Serif" w:hAnsi="PT Astra Serif"/>
          <w:sz w:val="24"/>
          <w:szCs w:val="24"/>
        </w:rPr>
        <w:t>V</w:t>
      </w:r>
      <w:proofErr w:type="gramEnd"/>
      <w:r w:rsidRPr="00A0292C">
        <w:rPr>
          <w:rFonts w:ascii="PT Astra Serif" w:hAnsi="PT Astra Serif"/>
          <w:sz w:val="24"/>
          <w:szCs w:val="24"/>
          <w:vertAlign w:val="subscript"/>
        </w:rPr>
        <w:t>средств</w:t>
      </w:r>
      <w:proofErr w:type="spellEnd"/>
      <w:r w:rsidRPr="00A0292C">
        <w:rPr>
          <w:rFonts w:ascii="PT Astra Serif" w:hAnsi="PT Astra Serif"/>
          <w:sz w:val="24"/>
          <w:szCs w:val="24"/>
        </w:rPr>
        <w:t xml:space="preserve"> - размер иных межбюджетных трансфертов, предоставленных бюджету субъекта Российской Федерации в отчетном году;</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lastRenderedPageBreak/>
        <w:t>k</w:t>
      </w:r>
      <w:proofErr w:type="spellEnd"/>
      <w:r w:rsidRPr="00A0292C">
        <w:rPr>
          <w:rFonts w:ascii="PT Astra Serif" w:hAnsi="PT Astra Serif"/>
          <w:sz w:val="24"/>
          <w:szCs w:val="24"/>
        </w:rPr>
        <w:t xml:space="preserve"> - коэффициент возврата иных межбюджетных трансфертов.</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При расчете размера иных межбюджетных трансфертов, подлежащих возврату из бюджета субъекта Российской Федерации в федеральный бюджет в размере иных межбюджетных трансфертов, предоставленных бюджету субъекта Российской Федерации в отчетном году (</w:t>
      </w:r>
      <w:proofErr w:type="spellStart"/>
      <w:proofErr w:type="gramStart"/>
      <w:r w:rsidRPr="00A0292C">
        <w:rPr>
          <w:rFonts w:ascii="PT Astra Serif" w:hAnsi="PT Astra Serif"/>
          <w:sz w:val="24"/>
          <w:szCs w:val="24"/>
        </w:rPr>
        <w:t>V</w:t>
      </w:r>
      <w:proofErr w:type="gramEnd"/>
      <w:r w:rsidRPr="00A0292C">
        <w:rPr>
          <w:rFonts w:ascii="PT Astra Serif" w:hAnsi="PT Astra Serif"/>
          <w:sz w:val="24"/>
          <w:szCs w:val="24"/>
          <w:vertAlign w:val="subscript"/>
        </w:rPr>
        <w:t>средств</w:t>
      </w:r>
      <w:proofErr w:type="spellEnd"/>
      <w:r w:rsidRPr="00A0292C">
        <w:rPr>
          <w:rFonts w:ascii="PT Astra Serif" w:hAnsi="PT Astra Serif"/>
          <w:sz w:val="24"/>
          <w:szCs w:val="24"/>
        </w:rPr>
        <w:t>), не учитывается размер остатка иных межбюджетных трансфертов, не использованного по состоянию на 1 января текущего отчетного года.</w:t>
      </w:r>
    </w:p>
    <w:p w:rsidR="00A0292C" w:rsidRPr="00A0292C" w:rsidRDefault="00A0292C">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A0292C" w:rsidRPr="00A02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292C" w:rsidRPr="00A0292C" w:rsidRDefault="00A0292C">
            <w:pPr>
              <w:pStyle w:val="ConsPlusNormal"/>
              <w:jc w:val="both"/>
              <w:rPr>
                <w:rFonts w:ascii="PT Astra Serif" w:hAnsi="PT Astra Serif"/>
                <w:sz w:val="24"/>
                <w:szCs w:val="24"/>
              </w:rPr>
            </w:pPr>
            <w:proofErr w:type="spellStart"/>
            <w:r w:rsidRPr="00A0292C">
              <w:rPr>
                <w:rFonts w:ascii="PT Astra Serif" w:hAnsi="PT Astra Serif"/>
                <w:sz w:val="24"/>
                <w:szCs w:val="24"/>
              </w:rPr>
              <w:t>КонсультантПлюс</w:t>
            </w:r>
            <w:proofErr w:type="spellEnd"/>
            <w:r w:rsidRPr="00A0292C">
              <w:rPr>
                <w:rFonts w:ascii="PT Astra Serif" w:hAnsi="PT Astra Serif"/>
                <w:sz w:val="24"/>
                <w:szCs w:val="24"/>
              </w:rPr>
              <w:t>: примечание.</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Действие п. 16 приостановлено до 01.01.2024 (</w:t>
            </w:r>
            <w:hyperlink r:id="rId29">
              <w:r w:rsidRPr="00A0292C">
                <w:rPr>
                  <w:rFonts w:ascii="PT Astra Serif" w:hAnsi="PT Astra Serif"/>
                  <w:sz w:val="24"/>
                  <w:szCs w:val="24"/>
                </w:rPr>
                <w:t>Постановление</w:t>
              </w:r>
            </w:hyperlink>
            <w:r w:rsidRPr="00A0292C">
              <w:rPr>
                <w:rFonts w:ascii="PT Astra Serif" w:hAnsi="PT Astra Serif"/>
                <w:sz w:val="24"/>
                <w:szCs w:val="24"/>
              </w:rPr>
              <w:t xml:space="preserve"> Правительства РФ от 16.04.2022 N 681). Указанное приостановление </w:t>
            </w:r>
            <w:hyperlink r:id="rId30">
              <w:r w:rsidRPr="00A0292C">
                <w:rPr>
                  <w:rFonts w:ascii="PT Astra Serif" w:hAnsi="PT Astra Serif"/>
                  <w:sz w:val="24"/>
                  <w:szCs w:val="24"/>
                </w:rPr>
                <w:t>распространяется</w:t>
              </w:r>
            </w:hyperlink>
            <w:r w:rsidRPr="00A0292C">
              <w:rPr>
                <w:rFonts w:ascii="PT Astra Serif" w:hAnsi="PT Astra Serif"/>
                <w:sz w:val="24"/>
                <w:szCs w:val="24"/>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r>
    </w:tbl>
    <w:p w:rsidR="00A0292C" w:rsidRPr="00A0292C" w:rsidRDefault="00A0292C">
      <w:pPr>
        <w:pStyle w:val="ConsPlusNormal"/>
        <w:spacing w:before="260"/>
        <w:ind w:firstLine="540"/>
        <w:jc w:val="both"/>
        <w:rPr>
          <w:rFonts w:ascii="PT Astra Serif" w:hAnsi="PT Astra Serif"/>
          <w:sz w:val="24"/>
          <w:szCs w:val="24"/>
        </w:rPr>
      </w:pPr>
      <w:r w:rsidRPr="00A0292C">
        <w:rPr>
          <w:rFonts w:ascii="PT Astra Serif" w:hAnsi="PT Astra Serif"/>
          <w:sz w:val="24"/>
          <w:szCs w:val="24"/>
        </w:rPr>
        <w:t>16. Коэффициент возврата иных межбюджетных трансфертов (</w:t>
      </w:r>
      <w:proofErr w:type="spellStart"/>
      <w:r w:rsidRPr="00A0292C">
        <w:rPr>
          <w:rFonts w:ascii="PT Astra Serif" w:hAnsi="PT Astra Serif"/>
          <w:sz w:val="24"/>
          <w:szCs w:val="24"/>
        </w:rPr>
        <w:t>k</w:t>
      </w:r>
      <w:proofErr w:type="spellEnd"/>
      <w:r w:rsidRPr="00A0292C">
        <w:rPr>
          <w:rFonts w:ascii="PT Astra Serif" w:hAnsi="PT Astra Serif"/>
          <w:sz w:val="24"/>
          <w:szCs w:val="24"/>
        </w:rPr>
        <w:t>) определяется по формуле:</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jc w:val="center"/>
        <w:rPr>
          <w:rFonts w:ascii="PT Astra Serif" w:hAnsi="PT Astra Serif"/>
          <w:sz w:val="24"/>
          <w:szCs w:val="24"/>
        </w:rPr>
      </w:pPr>
      <w:proofErr w:type="spellStart"/>
      <w:r w:rsidRPr="00A0292C">
        <w:rPr>
          <w:rFonts w:ascii="PT Astra Serif" w:hAnsi="PT Astra Serif"/>
          <w:sz w:val="24"/>
          <w:szCs w:val="24"/>
        </w:rPr>
        <w:t>k</w:t>
      </w:r>
      <w:proofErr w:type="spellEnd"/>
      <w:r w:rsidRPr="00A0292C">
        <w:rPr>
          <w:rFonts w:ascii="PT Astra Serif" w:hAnsi="PT Astra Serif"/>
          <w:sz w:val="24"/>
          <w:szCs w:val="24"/>
        </w:rPr>
        <w:t xml:space="preserve"> = 1 - </w:t>
      </w:r>
      <w:proofErr w:type="spellStart"/>
      <w:r w:rsidRPr="00A0292C">
        <w:rPr>
          <w:rFonts w:ascii="PT Astra Serif" w:hAnsi="PT Astra Serif"/>
          <w:sz w:val="24"/>
          <w:szCs w:val="24"/>
        </w:rPr>
        <w:t>Ti</w:t>
      </w:r>
      <w:proofErr w:type="spellEnd"/>
      <w:r w:rsidRPr="00A0292C">
        <w:rPr>
          <w:rFonts w:ascii="PT Astra Serif" w:hAnsi="PT Astra Serif"/>
          <w:sz w:val="24"/>
          <w:szCs w:val="24"/>
        </w:rPr>
        <w:t xml:space="preserve"> / </w:t>
      </w:r>
      <w:proofErr w:type="spellStart"/>
      <w:r w:rsidRPr="00A0292C">
        <w:rPr>
          <w:rFonts w:ascii="PT Astra Serif" w:hAnsi="PT Astra Serif"/>
          <w:sz w:val="24"/>
          <w:szCs w:val="24"/>
        </w:rPr>
        <w:t>Si</w:t>
      </w:r>
      <w:proofErr w:type="spellEnd"/>
      <w:r w:rsidRPr="00A0292C">
        <w:rPr>
          <w:rFonts w:ascii="PT Astra Serif" w:hAnsi="PT Astra Serif"/>
          <w:sz w:val="24"/>
          <w:szCs w:val="24"/>
        </w:rPr>
        <w:t>,</w:t>
      </w:r>
    </w:p>
    <w:p w:rsidR="00A0292C" w:rsidRPr="00A0292C" w:rsidRDefault="00A0292C">
      <w:pPr>
        <w:pStyle w:val="ConsPlusNormal"/>
        <w:ind w:firstLine="540"/>
        <w:jc w:val="both"/>
        <w:rPr>
          <w:rFonts w:ascii="PT Astra Serif" w:hAnsi="PT Astra Serif"/>
          <w:sz w:val="24"/>
          <w:szCs w:val="24"/>
        </w:rPr>
      </w:pPr>
    </w:p>
    <w:p w:rsidR="00A0292C" w:rsidRPr="00A0292C" w:rsidRDefault="00A0292C">
      <w:pPr>
        <w:pStyle w:val="ConsPlusNormal"/>
        <w:ind w:firstLine="540"/>
        <w:jc w:val="both"/>
        <w:rPr>
          <w:rFonts w:ascii="PT Astra Serif" w:hAnsi="PT Astra Serif"/>
          <w:sz w:val="24"/>
          <w:szCs w:val="24"/>
        </w:rPr>
      </w:pPr>
      <w:r w:rsidRPr="00A0292C">
        <w:rPr>
          <w:rFonts w:ascii="PT Astra Serif" w:hAnsi="PT Astra Serif"/>
          <w:sz w:val="24"/>
          <w:szCs w:val="24"/>
        </w:rPr>
        <w:t>где:</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t>Ti</w:t>
      </w:r>
      <w:proofErr w:type="spellEnd"/>
      <w:r w:rsidRPr="00A0292C">
        <w:rPr>
          <w:rFonts w:ascii="PT Astra Serif" w:hAnsi="PT Astra Serif"/>
          <w:sz w:val="24"/>
          <w:szCs w:val="24"/>
        </w:rPr>
        <w:t xml:space="preserve"> - фактически достигнутое значение i-го результата предоставления иных межбюджетных трансфертов на отчетную дату;</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31">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proofErr w:type="spellStart"/>
      <w:r w:rsidRPr="00A0292C">
        <w:rPr>
          <w:rFonts w:ascii="PT Astra Serif" w:hAnsi="PT Astra Serif"/>
          <w:sz w:val="24"/>
          <w:szCs w:val="24"/>
        </w:rPr>
        <w:t>Si</w:t>
      </w:r>
      <w:proofErr w:type="spellEnd"/>
      <w:r w:rsidRPr="00A0292C">
        <w:rPr>
          <w:rFonts w:ascii="PT Astra Serif" w:hAnsi="PT Astra Serif"/>
          <w:sz w:val="24"/>
          <w:szCs w:val="24"/>
        </w:rPr>
        <w:t xml:space="preserve"> - плановое значение i-го результата предоставления иных межбюджетных трансфертов, установленное соглашением.</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32">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При расчете коэффициента возврата иных межбюджетных трансфертов используются только положительные значения коэффициента, отражающего уровень </w:t>
      </w:r>
      <w:proofErr w:type="spellStart"/>
      <w:r w:rsidRPr="00A0292C">
        <w:rPr>
          <w:rFonts w:ascii="PT Astra Serif" w:hAnsi="PT Astra Serif"/>
          <w:sz w:val="24"/>
          <w:szCs w:val="24"/>
        </w:rPr>
        <w:t>недостижения</w:t>
      </w:r>
      <w:proofErr w:type="spellEnd"/>
      <w:r w:rsidRPr="00A0292C">
        <w:rPr>
          <w:rFonts w:ascii="PT Astra Serif" w:hAnsi="PT Astra Serif"/>
          <w:sz w:val="24"/>
          <w:szCs w:val="24"/>
        </w:rPr>
        <w:t xml:space="preserve"> i-го результата предоставления иных межбюджетных трансфертов.</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 xml:space="preserve">(в ред. </w:t>
      </w:r>
      <w:hyperlink r:id="rId33">
        <w:r w:rsidRPr="00A0292C">
          <w:rPr>
            <w:rFonts w:ascii="PT Astra Serif" w:hAnsi="PT Astra Serif"/>
            <w:sz w:val="24"/>
            <w:szCs w:val="24"/>
          </w:rPr>
          <w:t>Постановления</w:t>
        </w:r>
      </w:hyperlink>
      <w:r w:rsidRPr="00A0292C">
        <w:rPr>
          <w:rFonts w:ascii="PT Astra Serif" w:hAnsi="PT Astra Serif"/>
          <w:sz w:val="24"/>
          <w:szCs w:val="24"/>
        </w:rPr>
        <w:t xml:space="preserve"> Правительства РФ от 12.03.2022 N 347)</w:t>
      </w:r>
    </w:p>
    <w:p w:rsidR="00A0292C" w:rsidRPr="00A0292C" w:rsidRDefault="00A0292C">
      <w:pPr>
        <w:pStyle w:val="ConsPlusNormal"/>
        <w:spacing w:after="1"/>
        <w:rPr>
          <w:rFonts w:ascii="PT Astra Serif" w:hAnsi="PT Astra Serif"/>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A0292C" w:rsidRPr="00A029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0292C" w:rsidRPr="00A0292C" w:rsidRDefault="00A0292C">
            <w:pPr>
              <w:pStyle w:val="ConsPlusNormal"/>
              <w:jc w:val="both"/>
              <w:rPr>
                <w:rFonts w:ascii="PT Astra Serif" w:hAnsi="PT Astra Serif"/>
                <w:sz w:val="24"/>
                <w:szCs w:val="24"/>
              </w:rPr>
            </w:pPr>
            <w:proofErr w:type="spellStart"/>
            <w:r w:rsidRPr="00A0292C">
              <w:rPr>
                <w:rFonts w:ascii="PT Astra Serif" w:hAnsi="PT Astra Serif"/>
                <w:sz w:val="24"/>
                <w:szCs w:val="24"/>
              </w:rPr>
              <w:t>КонсультантПлюс</w:t>
            </w:r>
            <w:proofErr w:type="spellEnd"/>
            <w:r w:rsidRPr="00A0292C">
              <w:rPr>
                <w:rFonts w:ascii="PT Astra Serif" w:hAnsi="PT Astra Serif"/>
                <w:sz w:val="24"/>
                <w:szCs w:val="24"/>
              </w:rPr>
              <w:t>: примечание.</w:t>
            </w:r>
          </w:p>
          <w:p w:rsidR="00A0292C" w:rsidRPr="00A0292C" w:rsidRDefault="00A0292C">
            <w:pPr>
              <w:pStyle w:val="ConsPlusNormal"/>
              <w:jc w:val="both"/>
              <w:rPr>
                <w:rFonts w:ascii="PT Astra Serif" w:hAnsi="PT Astra Serif"/>
                <w:sz w:val="24"/>
                <w:szCs w:val="24"/>
              </w:rPr>
            </w:pPr>
            <w:r w:rsidRPr="00A0292C">
              <w:rPr>
                <w:rFonts w:ascii="PT Astra Serif" w:hAnsi="PT Astra Serif"/>
                <w:sz w:val="24"/>
                <w:szCs w:val="24"/>
              </w:rPr>
              <w:t>Действие п. 17 приостановлено до 01.01.2024 (</w:t>
            </w:r>
            <w:hyperlink r:id="rId34">
              <w:r w:rsidRPr="00A0292C">
                <w:rPr>
                  <w:rFonts w:ascii="PT Astra Serif" w:hAnsi="PT Astra Serif"/>
                  <w:sz w:val="24"/>
                  <w:szCs w:val="24"/>
                </w:rPr>
                <w:t>Постановление</w:t>
              </w:r>
            </w:hyperlink>
            <w:r w:rsidRPr="00A0292C">
              <w:rPr>
                <w:rFonts w:ascii="PT Astra Serif" w:hAnsi="PT Astra Serif"/>
                <w:sz w:val="24"/>
                <w:szCs w:val="24"/>
              </w:rPr>
              <w:t xml:space="preserve"> Правительства РФ от 16.04.2022 N 681). Указанное приостановление </w:t>
            </w:r>
            <w:hyperlink r:id="rId35">
              <w:r w:rsidRPr="00A0292C">
                <w:rPr>
                  <w:rFonts w:ascii="PT Astra Serif" w:hAnsi="PT Astra Serif"/>
                  <w:sz w:val="24"/>
                  <w:szCs w:val="24"/>
                </w:rPr>
                <w:t>распространяется</w:t>
              </w:r>
            </w:hyperlink>
            <w:r w:rsidRPr="00A0292C">
              <w:rPr>
                <w:rFonts w:ascii="PT Astra Serif" w:hAnsi="PT Astra Serif"/>
                <w:sz w:val="24"/>
                <w:szCs w:val="24"/>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0292C" w:rsidRPr="00A0292C" w:rsidRDefault="00A0292C">
            <w:pPr>
              <w:pStyle w:val="ConsPlusNormal"/>
              <w:rPr>
                <w:rFonts w:ascii="PT Astra Serif" w:hAnsi="PT Astra Serif"/>
                <w:sz w:val="24"/>
                <w:szCs w:val="24"/>
              </w:rPr>
            </w:pPr>
          </w:p>
        </w:tc>
      </w:tr>
    </w:tbl>
    <w:p w:rsidR="00A0292C" w:rsidRPr="00A0292C" w:rsidRDefault="00A0292C">
      <w:pPr>
        <w:pStyle w:val="ConsPlusNormal"/>
        <w:spacing w:before="260"/>
        <w:ind w:firstLine="540"/>
        <w:jc w:val="both"/>
        <w:rPr>
          <w:rFonts w:ascii="PT Astra Serif" w:hAnsi="PT Astra Serif"/>
          <w:sz w:val="24"/>
          <w:szCs w:val="24"/>
        </w:rPr>
      </w:pPr>
      <w:r w:rsidRPr="00A0292C">
        <w:rPr>
          <w:rFonts w:ascii="PT Astra Serif" w:hAnsi="PT Astra Serif"/>
          <w:sz w:val="24"/>
          <w:szCs w:val="24"/>
        </w:rPr>
        <w:t xml:space="preserve">17. Основанием для освобождения субъектов Российской Федерации от применения мер ответственности, предусмотренных </w:t>
      </w:r>
      <w:hyperlink w:anchor="P105">
        <w:r w:rsidRPr="00A0292C">
          <w:rPr>
            <w:rFonts w:ascii="PT Astra Serif" w:hAnsi="PT Astra Serif"/>
            <w:sz w:val="24"/>
            <w:szCs w:val="24"/>
          </w:rPr>
          <w:t>пунктом 15</w:t>
        </w:r>
      </w:hyperlink>
      <w:r w:rsidRPr="00A0292C">
        <w:rPr>
          <w:rFonts w:ascii="PT Astra Serif" w:hAnsi="PT Astra Serif"/>
          <w:sz w:val="24"/>
          <w:szCs w:val="24"/>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18.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 и высшие исполнительные органы государственной власти субъектов Российской Федерации.</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19. В случае нецелевого использования иных межбюджетных трансфертов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A0292C" w:rsidRPr="00A0292C" w:rsidRDefault="00A0292C">
      <w:pPr>
        <w:pStyle w:val="ConsPlusNormal"/>
        <w:spacing w:before="200"/>
        <w:ind w:firstLine="540"/>
        <w:jc w:val="both"/>
        <w:rPr>
          <w:rFonts w:ascii="PT Astra Serif" w:hAnsi="PT Astra Serif"/>
          <w:sz w:val="24"/>
          <w:szCs w:val="24"/>
        </w:rPr>
      </w:pPr>
      <w:r w:rsidRPr="00A0292C">
        <w:rPr>
          <w:rFonts w:ascii="PT Astra Serif" w:hAnsi="PT Astra Serif"/>
          <w:sz w:val="24"/>
          <w:szCs w:val="24"/>
        </w:rPr>
        <w:t xml:space="preserve">20. </w:t>
      </w:r>
      <w:proofErr w:type="gramStart"/>
      <w:r w:rsidRPr="00A0292C">
        <w:rPr>
          <w:rFonts w:ascii="PT Astra Serif" w:hAnsi="PT Astra Serif"/>
          <w:sz w:val="24"/>
          <w:szCs w:val="24"/>
        </w:rPr>
        <w:t>Контроль за</w:t>
      </w:r>
      <w:proofErr w:type="gramEnd"/>
      <w:r w:rsidRPr="00A0292C">
        <w:rPr>
          <w:rFonts w:ascii="PT Astra Serif" w:hAnsi="PT Astra Serif"/>
          <w:sz w:val="24"/>
          <w:szCs w:val="24"/>
        </w:rPr>
        <w:t xml:space="preserve"> соблюдением субъектами Российской Федерации условий </w:t>
      </w:r>
      <w:r w:rsidRPr="00A0292C">
        <w:rPr>
          <w:rFonts w:ascii="PT Astra Serif" w:hAnsi="PT Astra Serif"/>
          <w:sz w:val="24"/>
          <w:szCs w:val="24"/>
        </w:rPr>
        <w:lastRenderedPageBreak/>
        <w:t>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A0292C" w:rsidRPr="00A0292C" w:rsidRDefault="00A0292C">
      <w:pPr>
        <w:pStyle w:val="ConsPlusNormal"/>
        <w:jc w:val="both"/>
        <w:rPr>
          <w:rFonts w:ascii="PT Astra Serif" w:hAnsi="PT Astra Serif"/>
          <w:sz w:val="24"/>
          <w:szCs w:val="24"/>
        </w:rPr>
      </w:pPr>
    </w:p>
    <w:p w:rsidR="00A0292C" w:rsidRPr="00A0292C" w:rsidRDefault="00A0292C">
      <w:pPr>
        <w:pStyle w:val="ConsPlusNormal"/>
        <w:jc w:val="both"/>
        <w:rPr>
          <w:rFonts w:ascii="PT Astra Serif" w:hAnsi="PT Astra Serif"/>
          <w:sz w:val="24"/>
          <w:szCs w:val="24"/>
        </w:rPr>
      </w:pPr>
    </w:p>
    <w:p w:rsidR="00A0292C" w:rsidRPr="00A0292C" w:rsidRDefault="00A0292C">
      <w:pPr>
        <w:pStyle w:val="ConsPlusNormal"/>
        <w:pBdr>
          <w:bottom w:val="single" w:sz="6" w:space="0" w:color="auto"/>
        </w:pBdr>
        <w:spacing w:before="100" w:after="100"/>
        <w:jc w:val="both"/>
        <w:rPr>
          <w:rFonts w:ascii="PT Astra Serif" w:hAnsi="PT Astra Serif"/>
          <w:sz w:val="24"/>
          <w:szCs w:val="24"/>
        </w:rPr>
      </w:pPr>
    </w:p>
    <w:p w:rsidR="006B6C07" w:rsidRPr="00A0292C" w:rsidRDefault="00A0292C">
      <w:pPr>
        <w:rPr>
          <w:rFonts w:ascii="PT Astra Serif" w:hAnsi="PT Astra Serif"/>
          <w:sz w:val="24"/>
          <w:szCs w:val="24"/>
        </w:rPr>
      </w:pPr>
    </w:p>
    <w:sectPr w:rsidR="006B6C07" w:rsidRPr="00A0292C" w:rsidSect="00A0292C">
      <w:pgSz w:w="11906" w:h="16838"/>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0292C"/>
    <w:rsid w:val="00012884"/>
    <w:rsid w:val="000532BF"/>
    <w:rsid w:val="000A61B5"/>
    <w:rsid w:val="00107C4B"/>
    <w:rsid w:val="001668B3"/>
    <w:rsid w:val="001B4E77"/>
    <w:rsid w:val="001C4AF9"/>
    <w:rsid w:val="001E27AA"/>
    <w:rsid w:val="001E4E88"/>
    <w:rsid w:val="001F54A8"/>
    <w:rsid w:val="00200098"/>
    <w:rsid w:val="002345A1"/>
    <w:rsid w:val="00240184"/>
    <w:rsid w:val="002A2E04"/>
    <w:rsid w:val="002E1FE2"/>
    <w:rsid w:val="002F043F"/>
    <w:rsid w:val="0036706E"/>
    <w:rsid w:val="00373025"/>
    <w:rsid w:val="00381CDE"/>
    <w:rsid w:val="003B3361"/>
    <w:rsid w:val="003C416B"/>
    <w:rsid w:val="003C4B60"/>
    <w:rsid w:val="00401CCA"/>
    <w:rsid w:val="00445935"/>
    <w:rsid w:val="00460623"/>
    <w:rsid w:val="004920FA"/>
    <w:rsid w:val="004D546C"/>
    <w:rsid w:val="004D6104"/>
    <w:rsid w:val="004E4509"/>
    <w:rsid w:val="00504E0A"/>
    <w:rsid w:val="00541689"/>
    <w:rsid w:val="00565937"/>
    <w:rsid w:val="00570155"/>
    <w:rsid w:val="00570FC0"/>
    <w:rsid w:val="005735BE"/>
    <w:rsid w:val="005B1085"/>
    <w:rsid w:val="0060531D"/>
    <w:rsid w:val="006106E3"/>
    <w:rsid w:val="00631D61"/>
    <w:rsid w:val="00644ECD"/>
    <w:rsid w:val="00657C08"/>
    <w:rsid w:val="006742D5"/>
    <w:rsid w:val="006D0B32"/>
    <w:rsid w:val="006D32E1"/>
    <w:rsid w:val="006F6A64"/>
    <w:rsid w:val="007009D1"/>
    <w:rsid w:val="00711D04"/>
    <w:rsid w:val="0073329E"/>
    <w:rsid w:val="007367BE"/>
    <w:rsid w:val="00751E82"/>
    <w:rsid w:val="007A310F"/>
    <w:rsid w:val="007E1500"/>
    <w:rsid w:val="00816008"/>
    <w:rsid w:val="0082778B"/>
    <w:rsid w:val="00855C9A"/>
    <w:rsid w:val="00873F3D"/>
    <w:rsid w:val="008753BD"/>
    <w:rsid w:val="008879F3"/>
    <w:rsid w:val="008A6392"/>
    <w:rsid w:val="008B3249"/>
    <w:rsid w:val="008C6831"/>
    <w:rsid w:val="008E022E"/>
    <w:rsid w:val="00912D6B"/>
    <w:rsid w:val="00942A1C"/>
    <w:rsid w:val="00951547"/>
    <w:rsid w:val="009D5751"/>
    <w:rsid w:val="00A0292C"/>
    <w:rsid w:val="00A43AE9"/>
    <w:rsid w:val="00A44419"/>
    <w:rsid w:val="00A4595B"/>
    <w:rsid w:val="00A50007"/>
    <w:rsid w:val="00AA42C3"/>
    <w:rsid w:val="00AC7D3A"/>
    <w:rsid w:val="00AD405F"/>
    <w:rsid w:val="00AE37DB"/>
    <w:rsid w:val="00AF3E5B"/>
    <w:rsid w:val="00AF639A"/>
    <w:rsid w:val="00B035DF"/>
    <w:rsid w:val="00B313AF"/>
    <w:rsid w:val="00B31BC3"/>
    <w:rsid w:val="00B3749D"/>
    <w:rsid w:val="00B46008"/>
    <w:rsid w:val="00B52F89"/>
    <w:rsid w:val="00B57CB8"/>
    <w:rsid w:val="00B62808"/>
    <w:rsid w:val="00B77A2C"/>
    <w:rsid w:val="00B8570E"/>
    <w:rsid w:val="00BB5077"/>
    <w:rsid w:val="00BD00E1"/>
    <w:rsid w:val="00C0376C"/>
    <w:rsid w:val="00C33502"/>
    <w:rsid w:val="00C5781F"/>
    <w:rsid w:val="00C90FA0"/>
    <w:rsid w:val="00C92B23"/>
    <w:rsid w:val="00CB7001"/>
    <w:rsid w:val="00CC1355"/>
    <w:rsid w:val="00CC45EC"/>
    <w:rsid w:val="00CD21A7"/>
    <w:rsid w:val="00D04CC8"/>
    <w:rsid w:val="00D149EA"/>
    <w:rsid w:val="00D96A82"/>
    <w:rsid w:val="00DA6503"/>
    <w:rsid w:val="00DB52ED"/>
    <w:rsid w:val="00E2130C"/>
    <w:rsid w:val="00E24490"/>
    <w:rsid w:val="00E36319"/>
    <w:rsid w:val="00E9130E"/>
    <w:rsid w:val="00E9342B"/>
    <w:rsid w:val="00EA3F7F"/>
    <w:rsid w:val="00ED47B3"/>
    <w:rsid w:val="00EE2C4F"/>
    <w:rsid w:val="00F35F32"/>
    <w:rsid w:val="00F64A71"/>
    <w:rsid w:val="00F71788"/>
    <w:rsid w:val="00FB2A98"/>
    <w:rsid w:val="00FE3CDE"/>
    <w:rsid w:val="00FF330D"/>
    <w:rsid w:val="00FF5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9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92C"/>
    <w:pPr>
      <w:widowControl w:val="0"/>
      <w:autoSpaceDE w:val="0"/>
      <w:autoSpaceDN w:val="0"/>
      <w:ind w:left="0" w:firstLine="0"/>
      <w:jc w:val="left"/>
    </w:pPr>
    <w:rPr>
      <w:rFonts w:ascii="Arial" w:eastAsiaTheme="minorEastAsia" w:hAnsi="Arial" w:cs="Arial"/>
      <w:sz w:val="20"/>
      <w:lang w:eastAsia="ru-RU"/>
    </w:rPr>
  </w:style>
  <w:style w:type="paragraph" w:customStyle="1" w:styleId="ConsPlusTitle">
    <w:name w:val="ConsPlusTitle"/>
    <w:rsid w:val="00A0292C"/>
    <w:pPr>
      <w:widowControl w:val="0"/>
      <w:autoSpaceDE w:val="0"/>
      <w:autoSpaceDN w:val="0"/>
      <w:ind w:left="0" w:firstLine="0"/>
      <w:jc w:val="left"/>
    </w:pPr>
    <w:rPr>
      <w:rFonts w:ascii="Arial" w:eastAsiaTheme="minorEastAsia" w:hAnsi="Arial" w:cs="Arial"/>
      <w:b/>
      <w:sz w:val="20"/>
      <w:lang w:eastAsia="ru-RU"/>
    </w:rPr>
  </w:style>
  <w:style w:type="paragraph" w:customStyle="1" w:styleId="ConsPlusTitlePage">
    <w:name w:val="ConsPlusTitlePage"/>
    <w:rsid w:val="00A0292C"/>
    <w:pPr>
      <w:widowControl w:val="0"/>
      <w:autoSpaceDE w:val="0"/>
      <w:autoSpaceDN w:val="0"/>
      <w:ind w:left="0" w:firstLine="0"/>
      <w:jc w:val="left"/>
    </w:pPr>
    <w:rPr>
      <w:rFonts w:ascii="Tahoma" w:eastAsiaTheme="minorEastAsia" w:hAnsi="Tahoma" w:cs="Tahoma"/>
      <w:sz w:val="20"/>
      <w:lang w:eastAsia="ru-RU"/>
    </w:rPr>
  </w:style>
  <w:style w:type="paragraph" w:styleId="a3">
    <w:name w:val="Balloon Text"/>
    <w:basedOn w:val="a"/>
    <w:link w:val="a4"/>
    <w:uiPriority w:val="99"/>
    <w:semiHidden/>
    <w:unhideWhenUsed/>
    <w:rsid w:val="00A0292C"/>
    <w:rPr>
      <w:rFonts w:ascii="Tahoma" w:hAnsi="Tahoma" w:cs="Tahoma"/>
      <w:sz w:val="16"/>
      <w:szCs w:val="16"/>
    </w:rPr>
  </w:style>
  <w:style w:type="character" w:customStyle="1" w:styleId="a4">
    <w:name w:val="Текст выноски Знак"/>
    <w:basedOn w:val="a0"/>
    <w:link w:val="a3"/>
    <w:uiPriority w:val="99"/>
    <w:semiHidden/>
    <w:rsid w:val="00A029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DFF148EEF62A99CC5EF2FE523CFF9FAE53696DABF52CB50174BB76FEB121ED04F43D24B266DC27EAF653A85F0DACF5CDE04D2309089AB439wEH" TargetMode="External"/><Relationship Id="rId13" Type="http://schemas.openxmlformats.org/officeDocument/2006/relationships/hyperlink" Target="consultantplus://offline/ref=E7DFF148EEF62A99CC5EF2FE523CFF9FAE536D68A6F12CB50174BB76FEB121ED04F43D24B266DC27EAF653A85F0DACF5CDE04D2309089AB439wEH" TargetMode="External"/><Relationship Id="rId18" Type="http://schemas.openxmlformats.org/officeDocument/2006/relationships/hyperlink" Target="consultantplus://offline/ref=E7DFF148EEF62A99CC5EF2FE523CFF9FAE536D68A6F12CB50174BB76FEB121ED04F43D24B266DC27E3F653A85F0DACF5CDE04D2309089AB439wEH" TargetMode="External"/><Relationship Id="rId26" Type="http://schemas.openxmlformats.org/officeDocument/2006/relationships/hyperlink" Target="consultantplus://offline/ref=E7DFF148EEF62A99CC5EF2FE523CFF9FAE53696DABF52CB50174BB76FEB121ED04F43D24B266DC27EDF653A85F0DACF5CDE04D2309089AB439wEH" TargetMode="External"/><Relationship Id="rId3" Type="http://schemas.openxmlformats.org/officeDocument/2006/relationships/webSettings" Target="webSettings.xml"/><Relationship Id="rId21" Type="http://schemas.openxmlformats.org/officeDocument/2006/relationships/hyperlink" Target="consultantplus://offline/ref=E7DFF148EEF62A99CC5EF2FE523CFF9FAE536D68A6F12CB50174BB76FEB121ED04F43D24B266DC24E9F653A85F0DACF5CDE04D2309089AB439wEH" TargetMode="External"/><Relationship Id="rId34" Type="http://schemas.openxmlformats.org/officeDocument/2006/relationships/hyperlink" Target="consultantplus://offline/ref=E7DFF148EEF62A99CC5EF2FE523CFF9FAE53696DABF52CB50174BB76FEB121ED04F43D24B266DC27EAF653A85F0DACF5CDE04D2309089AB439wEH" TargetMode="External"/><Relationship Id="rId7" Type="http://schemas.openxmlformats.org/officeDocument/2006/relationships/hyperlink" Target="consultantplus://offline/ref=E7DFF148EEF62A99CC5EF2FE523CFF9FAE536D68A6F12CB50174BB76FEB121ED04F43D24B266DC27EBF653A85F0DACF5CDE04D2309089AB439wEH" TargetMode="External"/><Relationship Id="rId12" Type="http://schemas.openxmlformats.org/officeDocument/2006/relationships/hyperlink" Target="consultantplus://offline/ref=E7DFF148EEF62A99CC5EF2FE523CFF9FAE506565A2F32CB50174BB76FEB121ED04F43D24B163DB2FEFF653A85F0DACF5CDE04D2309089AB439wEH" TargetMode="External"/><Relationship Id="rId17" Type="http://schemas.openxmlformats.org/officeDocument/2006/relationships/hyperlink" Target="consultantplus://offline/ref=E7DFF148EEF62A99CC5EF2FE523CFF9FAE536D68A6F12CB50174BB76FEB121ED04F43D24B266DC27EEF653A85F0DACF5CDE04D2309089AB439wEH" TargetMode="External"/><Relationship Id="rId25" Type="http://schemas.openxmlformats.org/officeDocument/2006/relationships/hyperlink" Target="consultantplus://offline/ref=E7DFF148EEF62A99CC5EF2FE523CFF9FAE53696DABF52CB50174BB76FEB121ED04F43D24B266DC27EAF653A85F0DACF5CDE04D2309089AB439wEH" TargetMode="External"/><Relationship Id="rId33" Type="http://schemas.openxmlformats.org/officeDocument/2006/relationships/hyperlink" Target="consultantplus://offline/ref=E7DFF148EEF62A99CC5EF2FE523CFF9FAE536D68A6F12CB50174BB76FEB121ED04F43D24B266DC24EFF653A85F0DACF5CDE04D2309089AB439wEH" TargetMode="External"/><Relationship Id="rId2" Type="http://schemas.openxmlformats.org/officeDocument/2006/relationships/settings" Target="settings.xml"/><Relationship Id="rId16" Type="http://schemas.openxmlformats.org/officeDocument/2006/relationships/hyperlink" Target="consultantplus://offline/ref=E7DFF148EEF62A99CC5EF2FE523CFF9FAE536D68A6F12CB50174BB76FEB121ED04F43D24B266DC27EFF653A85F0DACF5CDE04D2309089AB439wEH" TargetMode="External"/><Relationship Id="rId20" Type="http://schemas.openxmlformats.org/officeDocument/2006/relationships/hyperlink" Target="consultantplus://offline/ref=E7DFF148EEF62A99CC5EF2FE523CFF9FAE536D68A6F12CB50174BB76FEB121ED04F43D24B266DC27E2F653A85F0DACF5CDE04D2309089AB439wEH" TargetMode="External"/><Relationship Id="rId29" Type="http://schemas.openxmlformats.org/officeDocument/2006/relationships/hyperlink" Target="consultantplus://offline/ref=E7DFF148EEF62A99CC5EF2FE523CFF9FAE53696DABF52CB50174BB76FEB121ED04F43D24B266DC27EAF653A85F0DACF5CDE04D2309089AB439wEH" TargetMode="External"/><Relationship Id="rId1" Type="http://schemas.openxmlformats.org/officeDocument/2006/relationships/styles" Target="styles.xml"/><Relationship Id="rId6" Type="http://schemas.openxmlformats.org/officeDocument/2006/relationships/hyperlink" Target="consultantplus://offline/ref=E7DFF148EEF62A99CC5EF2FE523CFF9FAE536D68A6F12CB50174BB76FEB121ED04F43D24B266DC26E2F653A85F0DACF5CDE04D2309089AB439wEH" TargetMode="External"/><Relationship Id="rId11" Type="http://schemas.openxmlformats.org/officeDocument/2006/relationships/hyperlink" Target="consultantplus://offline/ref=E7DFF148EEF62A99CC5EF2FE523CFF9FAE506565A2F32CB50174BB76FEB121ED04F43D24B163DB2EEDF653A85F0DACF5CDE04D2309089AB439wEH" TargetMode="External"/><Relationship Id="rId24" Type="http://schemas.openxmlformats.org/officeDocument/2006/relationships/hyperlink" Target="consultantplus://offline/ref=E7DFF148EEF62A99CC5EF2FE523CFF9FAE536D68A6F12CB50174BB76FEB121ED04F43D24B266DC24EFF653A85F0DACF5CDE04D2309089AB439wEH" TargetMode="External"/><Relationship Id="rId32" Type="http://schemas.openxmlformats.org/officeDocument/2006/relationships/hyperlink" Target="consultantplus://offline/ref=E7DFF148EEF62A99CC5EF2FE523CFF9FAE536D68A6F12CB50174BB76FEB121ED04F43D24B266DC24EFF653A85F0DACF5CDE04D2309089AB439wEH" TargetMode="External"/><Relationship Id="rId37" Type="http://schemas.openxmlformats.org/officeDocument/2006/relationships/theme" Target="theme/theme1.xml"/><Relationship Id="rId5" Type="http://schemas.openxmlformats.org/officeDocument/2006/relationships/hyperlink" Target="consultantplus://offline/ref=E7DFF148EEF62A99CC5EF2FE523CFF9FAE53696DABF52CB50174BB76FEB121ED04F43D24B266DC27EAF653A85F0DACF5CDE04D2309089AB439wEH" TargetMode="External"/><Relationship Id="rId15" Type="http://schemas.openxmlformats.org/officeDocument/2006/relationships/hyperlink" Target="consultantplus://offline/ref=E7DFF148EEF62A99CC5EF2FE523CFF9FA95B6A68A1F82CB50174BB76FEB121ED04F43D24B266DC26EFF653A85F0DACF5CDE04D2309089AB439wEH" TargetMode="External"/><Relationship Id="rId23" Type="http://schemas.openxmlformats.org/officeDocument/2006/relationships/hyperlink" Target="consultantplus://offline/ref=E7DFF148EEF62A99CC5EF2FE523CFF9FAE536D68A6F12CB50174BB76FEB121ED04F43D24B266DC24EFF653A85F0DACF5CDE04D2309089AB439wEH" TargetMode="External"/><Relationship Id="rId28" Type="http://schemas.openxmlformats.org/officeDocument/2006/relationships/hyperlink" Target="consultantplus://offline/ref=E7DFF148EEF62A99CC5EF2FE523CFF9FAE536D68A6F12CB50174BB76FEB121ED04F43D24B266DC24EFF653A85F0DACF5CDE04D2309089AB439wEH" TargetMode="External"/><Relationship Id="rId36" Type="http://schemas.openxmlformats.org/officeDocument/2006/relationships/fontTable" Target="fontTable.xml"/><Relationship Id="rId10" Type="http://schemas.openxmlformats.org/officeDocument/2006/relationships/hyperlink" Target="consultantplus://offline/ref=E7DFF148EEF62A99CC5EF2FE523CFF9FAE506465A6F42CB50174BB76FEB121ED04F43D24B266D42FEAF653A85F0DACF5CDE04D2309089AB439wEH" TargetMode="External"/><Relationship Id="rId19" Type="http://schemas.openxmlformats.org/officeDocument/2006/relationships/image" Target="media/image1.wmf"/><Relationship Id="rId31" Type="http://schemas.openxmlformats.org/officeDocument/2006/relationships/hyperlink" Target="consultantplus://offline/ref=E7DFF148EEF62A99CC5EF2FE523CFF9FAE536D68A6F12CB50174BB76FEB121ED04F43D24B266DC24EFF653A85F0DACF5CDE04D2309089AB439wEH" TargetMode="External"/><Relationship Id="rId4" Type="http://schemas.openxmlformats.org/officeDocument/2006/relationships/hyperlink" Target="consultantplus://offline/ref=E7DFF148EEF62A99CC5EF2FE523CFF9FAE536D68A6F12CB50174BB76FEB121ED04F43D24B266DC26EEF653A85F0DACF5CDE04D2309089AB439wEH" TargetMode="External"/><Relationship Id="rId9" Type="http://schemas.openxmlformats.org/officeDocument/2006/relationships/hyperlink" Target="consultantplus://offline/ref=E7DFF148EEF62A99CC5EF2FE523CFF9FAE536D68A6F12CB50174BB76FEB121ED04F43D24B266DC27EAF653A85F0DACF5CDE04D2309089AB439wEH" TargetMode="External"/><Relationship Id="rId14" Type="http://schemas.openxmlformats.org/officeDocument/2006/relationships/hyperlink" Target="consultantplus://offline/ref=E7DFF148EEF62A99CC5EF2FE523CFF9FAE536D68A6F12CB50174BB76FEB121ED04F43D24B266DC27E9F653A85F0DACF5CDE04D2309089AB439wEH" TargetMode="External"/><Relationship Id="rId22" Type="http://schemas.openxmlformats.org/officeDocument/2006/relationships/hyperlink" Target="consultantplus://offline/ref=E7DFF148EEF62A99CC5EF2FE523CFF9FAE536D68A6F12CB50174BB76FEB121ED04F43D24B266DC24E8F653A85F0DACF5CDE04D2309089AB439wEH" TargetMode="External"/><Relationship Id="rId27" Type="http://schemas.openxmlformats.org/officeDocument/2006/relationships/hyperlink" Target="consultantplus://offline/ref=E7DFF148EEF62A99CC5EF2FE523CFF9FAE53696DABF52CB50174BB76FEB121ED04F43D24B266DC27EEF653A85F0DACF5CDE04D2309089AB439wEH" TargetMode="External"/><Relationship Id="rId30" Type="http://schemas.openxmlformats.org/officeDocument/2006/relationships/hyperlink" Target="consultantplus://offline/ref=E7DFF148EEF62A99CC5EF2FE523CFF9FAE53696DABF52CB50174BB76FEB121ED04F43D24B266DC27EDF653A85F0DACF5CDE04D2309089AB439wEH" TargetMode="External"/><Relationship Id="rId35" Type="http://schemas.openxmlformats.org/officeDocument/2006/relationships/hyperlink" Target="consultantplus://offline/ref=E7DFF148EEF62A99CC5EF2FE523CFF9FAE53696DABF52CB50174BB76FEB121ED04F43D24B266DC27EDF653A85F0DACF5CDE04D2309089AB439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3164</Words>
  <Characters>18036</Characters>
  <Application>Microsoft Office Word</Application>
  <DocSecurity>0</DocSecurity>
  <Lines>150</Lines>
  <Paragraphs>42</Paragraphs>
  <ScaleCrop>false</ScaleCrop>
  <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2023-01-13T07:48:00Z</dcterms:created>
  <dcterms:modified xsi:type="dcterms:W3CDTF">2023-01-13T07:50:00Z</dcterms:modified>
</cp:coreProperties>
</file>